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F52388">
        <w:rPr>
          <w:rFonts w:ascii="Times New Roman" w:hAnsi="Times New Roman"/>
          <w:sz w:val="28"/>
        </w:rPr>
        <w:t>__</w:t>
      </w:r>
      <w:r w:rsidR="00191D5C">
        <w:rPr>
          <w:rFonts w:ascii="Times New Roman" w:hAnsi="Times New Roman"/>
          <w:sz w:val="28"/>
        </w:rPr>
        <w:t>.1</w:t>
      </w:r>
      <w:r w:rsidR="00F52388">
        <w:rPr>
          <w:rFonts w:ascii="Times New Roman" w:hAnsi="Times New Roman"/>
          <w:sz w:val="28"/>
        </w:rPr>
        <w:t>2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C162D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r w:rsidR="00F52388">
        <w:rPr>
          <w:rFonts w:ascii="Times New Roman" w:hAnsi="Times New Roman"/>
          <w:sz w:val="28"/>
        </w:rPr>
        <w:t xml:space="preserve">  ___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29.11.2017 № 1102 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E0060B">
        <w:rPr>
          <w:rStyle w:val="611pt"/>
          <w:sz w:val="28"/>
          <w:szCs w:val="28"/>
        </w:rPr>
        <w:t>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F52388">
        <w:rPr>
          <w:rStyle w:val="611pt"/>
          <w:sz w:val="28"/>
          <w:szCs w:val="28"/>
        </w:rPr>
        <w:t xml:space="preserve"> проектными решениями по реконструкции объектов, расположенных на территории Камышловского городского округа, от проектной организации ООО "Град",</w:t>
      </w:r>
      <w:r w:rsidR="00E0060B">
        <w:rPr>
          <w:rStyle w:val="611pt"/>
          <w:sz w:val="28"/>
          <w:szCs w:val="28"/>
        </w:rPr>
        <w:t xml:space="preserve">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E0060B" w:rsidRPr="00E0060B">
        <w:rPr>
          <w:rFonts w:ascii="Times New Roman" w:hAnsi="Times New Roman"/>
          <w:sz w:val="28"/>
          <w:szCs w:val="28"/>
        </w:rPr>
        <w:t>(сизменениями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62D8" w:rsidRPr="00640581">
        <w:rPr>
          <w:sz w:val="28"/>
          <w:szCs w:val="28"/>
        </w:rPr>
        <w:t>Камышловского  городского округа             А. В. Половников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F52388">
        <w:rPr>
          <w:rFonts w:ascii="Times New Roman" w:hAnsi="Times New Roman"/>
          <w:sz w:val="28"/>
          <w:szCs w:val="28"/>
        </w:rPr>
        <w:t>__</w:t>
      </w:r>
      <w:r w:rsidR="00191D5C">
        <w:rPr>
          <w:rFonts w:ascii="Times New Roman" w:hAnsi="Times New Roman"/>
          <w:sz w:val="28"/>
          <w:szCs w:val="28"/>
        </w:rPr>
        <w:t>.1</w:t>
      </w:r>
      <w:r w:rsidR="00F52388">
        <w:rPr>
          <w:rFonts w:ascii="Times New Roman" w:hAnsi="Times New Roman"/>
          <w:sz w:val="28"/>
          <w:szCs w:val="28"/>
        </w:rPr>
        <w:t>2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C162D8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2388">
        <w:rPr>
          <w:rFonts w:ascii="Times New Roman" w:hAnsi="Times New Roman"/>
          <w:sz w:val="28"/>
          <w:szCs w:val="28"/>
        </w:rPr>
        <w:t>__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440"/>
      </w:tblGrid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многоквартирных домов выполненными работами по благоустройству дворовых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85 315 161,70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числе:)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бюджет: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8 436 880,40 руб.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00189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2018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8 436 880,40 руб.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3F" w:rsidRDefault="00600189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76 878 281,30 руб.</w:t>
            </w:r>
            <w:r w:rsidR="00A32E0F"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313F" w:rsidRDefault="005D313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 w:rsidR="00600189">
              <w:rPr>
                <w:rFonts w:ascii="Times New Roman" w:hAnsi="Times New Roman" w:cs="Times New Roman"/>
                <w:sz w:val="28"/>
                <w:szCs w:val="28"/>
              </w:rPr>
              <w:t>46 878 281,30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A32E0F" w:rsidRPr="00BC2FB1" w:rsidRDefault="00A32E0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FF3B2E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191D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Pr="00E4616C">
        <w:rPr>
          <w:sz w:val="28"/>
          <w:szCs w:val="28"/>
        </w:rPr>
        <w:t xml:space="preserve">1 255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настоящее время детскими игровыми площадками оборудовано около 20 дворов, что составляет 15,4 процентов от их общего количества.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(центрального городского сквера по ул. К. Маркса)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DF03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293250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E4616C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CD3B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29325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31CD5" w:rsidRPr="00E4616C" w:rsidTr="0029325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территории многоквартирных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общественных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7224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pStyle w:val="ac"/>
              <w:rPr>
                <w:b/>
              </w:rPr>
            </w:pPr>
            <w:r w:rsidRPr="0072246C">
              <w:rPr>
                <w:b/>
              </w:rPr>
              <w:t xml:space="preserve">В том числе </w:t>
            </w:r>
            <w:r>
              <w:rPr>
                <w:b/>
              </w:rPr>
              <w:t>р</w:t>
            </w:r>
            <w:r w:rsidRPr="0072246C">
              <w:rPr>
                <w:b/>
              </w:rPr>
              <w:t>еконструкция</w:t>
            </w:r>
            <w:r>
              <w:rPr>
                <w:b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917C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Покровского собора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Войнам-интернационалистам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Свердлова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9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A65FC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FF3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FDF" w:rsidRPr="00E4616C" w:rsidRDefault="000C4FDF" w:rsidP="005C05EF">
      <w:pPr>
        <w:pStyle w:val="ConsPlusTitle"/>
        <w:widowControl/>
        <w:rPr>
          <w:rFonts w:ascii="Times New Roman" w:hAnsi="Times New Roman" w:cs="Times New Roman"/>
        </w:rPr>
      </w:pP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4E" w:rsidRDefault="0020004E" w:rsidP="000E08C0">
      <w:pPr>
        <w:spacing w:after="0" w:line="240" w:lineRule="auto"/>
      </w:pPr>
      <w:r>
        <w:separator/>
      </w:r>
    </w:p>
  </w:endnote>
  <w:endnote w:type="continuationSeparator" w:id="1">
    <w:p w:rsidR="0020004E" w:rsidRDefault="0020004E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4E" w:rsidRDefault="0020004E" w:rsidP="000E08C0">
      <w:pPr>
        <w:spacing w:after="0" w:line="240" w:lineRule="auto"/>
      </w:pPr>
      <w:r>
        <w:separator/>
      </w:r>
    </w:p>
  </w:footnote>
  <w:footnote w:type="continuationSeparator" w:id="1">
    <w:p w:rsidR="0020004E" w:rsidRDefault="0020004E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F52388" w:rsidRDefault="00F52388">
        <w:pPr>
          <w:pStyle w:val="a7"/>
          <w:jc w:val="center"/>
        </w:pPr>
        <w:fldSimple w:instr=" PAGE   \* MERGEFORMAT ">
          <w:r w:rsidR="00600189">
            <w:rPr>
              <w:noProof/>
            </w:rPr>
            <w:t>8</w:t>
          </w:r>
        </w:fldSimple>
      </w:p>
    </w:sdtContent>
  </w:sdt>
  <w:p w:rsidR="00F52388" w:rsidRDefault="00F52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25B76"/>
    <w:rsid w:val="00054BA7"/>
    <w:rsid w:val="00075AC7"/>
    <w:rsid w:val="0009627E"/>
    <w:rsid w:val="000A7DC9"/>
    <w:rsid w:val="000C4FDF"/>
    <w:rsid w:val="000E08C0"/>
    <w:rsid w:val="0012400D"/>
    <w:rsid w:val="00155FE2"/>
    <w:rsid w:val="001853A9"/>
    <w:rsid w:val="001912C1"/>
    <w:rsid w:val="00191D5C"/>
    <w:rsid w:val="00197EE9"/>
    <w:rsid w:val="001B48C8"/>
    <w:rsid w:val="0020004E"/>
    <w:rsid w:val="002327DB"/>
    <w:rsid w:val="0025777A"/>
    <w:rsid w:val="002730B4"/>
    <w:rsid w:val="00293250"/>
    <w:rsid w:val="002C6FDA"/>
    <w:rsid w:val="002F00A2"/>
    <w:rsid w:val="0032581B"/>
    <w:rsid w:val="003661BB"/>
    <w:rsid w:val="00396F56"/>
    <w:rsid w:val="003D4439"/>
    <w:rsid w:val="003F2FD6"/>
    <w:rsid w:val="00431CD5"/>
    <w:rsid w:val="00454BFC"/>
    <w:rsid w:val="00461979"/>
    <w:rsid w:val="004D123F"/>
    <w:rsid w:val="00505B20"/>
    <w:rsid w:val="005C05EF"/>
    <w:rsid w:val="005D313F"/>
    <w:rsid w:val="005F3042"/>
    <w:rsid w:val="005F3EB5"/>
    <w:rsid w:val="00600189"/>
    <w:rsid w:val="00614240"/>
    <w:rsid w:val="00662334"/>
    <w:rsid w:val="0067445F"/>
    <w:rsid w:val="0072246C"/>
    <w:rsid w:val="00760288"/>
    <w:rsid w:val="007937CF"/>
    <w:rsid w:val="007C34CD"/>
    <w:rsid w:val="007F36DB"/>
    <w:rsid w:val="008B7189"/>
    <w:rsid w:val="008D04C2"/>
    <w:rsid w:val="00904A57"/>
    <w:rsid w:val="009121A3"/>
    <w:rsid w:val="00917C7B"/>
    <w:rsid w:val="00920D5F"/>
    <w:rsid w:val="00944C80"/>
    <w:rsid w:val="00982F57"/>
    <w:rsid w:val="009B6841"/>
    <w:rsid w:val="009D1ED8"/>
    <w:rsid w:val="00A259F4"/>
    <w:rsid w:val="00A32E0F"/>
    <w:rsid w:val="00A65FC0"/>
    <w:rsid w:val="00A920D2"/>
    <w:rsid w:val="00AF2906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F035F"/>
    <w:rsid w:val="00E0060B"/>
    <w:rsid w:val="00E014CD"/>
    <w:rsid w:val="00E15426"/>
    <w:rsid w:val="00E4616C"/>
    <w:rsid w:val="00E529A6"/>
    <w:rsid w:val="00EC7889"/>
    <w:rsid w:val="00EE7076"/>
    <w:rsid w:val="00F52388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6</cp:revision>
  <cp:lastPrinted>2017-12-08T04:32:00Z</cp:lastPrinted>
  <dcterms:created xsi:type="dcterms:W3CDTF">2017-11-28T09:06:00Z</dcterms:created>
  <dcterms:modified xsi:type="dcterms:W3CDTF">2017-12-08T04:42:00Z</dcterms:modified>
</cp:coreProperties>
</file>