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media/image1.jpeg" ContentType="image/jpeg"/>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Liberation Serif" w:hAnsi="Liberation Serif"/>
        </w:rPr>
      </w:pPr>
      <w:r>
        <w:rPr/>
        <w:drawing>
          <wp:inline distT="0" distB="0" distL="0" distR="0">
            <wp:extent cx="476885" cy="786130"/>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76885" cy="786130"/>
                    </a:xfrm>
                    <a:prstGeom prst="rect">
                      <a:avLst/>
                    </a:prstGeom>
                  </pic:spPr>
                </pic:pic>
              </a:graphicData>
            </a:graphic>
          </wp:inline>
        </w:drawing>
      </w:r>
    </w:p>
    <w:p>
      <w:pPr>
        <w:pStyle w:val="1"/>
        <w:numPr>
          <w:ilvl w:val="0"/>
          <w:numId w:val="2"/>
        </w:numPr>
        <w:rPr>
          <w:rFonts w:ascii="Liberation Serif" w:hAnsi="Liberation Serif"/>
        </w:rPr>
      </w:pPr>
      <w:r>
        <w:rPr>
          <w:rFonts w:ascii="Liberation Serif" w:hAnsi="Liberation Serif"/>
          <w:b/>
          <w:sz w:val="28"/>
          <w:szCs w:val="28"/>
        </w:rPr>
        <w:t>АДМИНИСТРАЦИЯ КАМЫШЛОВСКОГО ГОРОДСКОГО ОКРУГА</w:t>
      </w:r>
    </w:p>
    <w:p>
      <w:pPr>
        <w:pStyle w:val="Normal"/>
        <w:jc w:val="center"/>
        <w:rPr>
          <w:rFonts w:ascii="Liberation Serif" w:hAnsi="Liberation Serif"/>
        </w:rPr>
      </w:pPr>
      <w:r>
        <w:rPr>
          <w:rFonts w:ascii="Liberation Serif" w:hAnsi="Liberation Serif"/>
          <w:b/>
          <w:sz w:val="28"/>
          <w:szCs w:val="28"/>
        </w:rPr>
        <w:t xml:space="preserve">                                </w:t>
      </w:r>
      <w:r>
        <w:rPr>
          <w:rFonts w:ascii="Liberation Serif" w:hAnsi="Liberation Serif"/>
          <w:b/>
          <w:sz w:val="28"/>
          <w:szCs w:val="28"/>
        </w:rPr>
        <w:t xml:space="preserve">П О С Т А Н О В Л Е Н И Е          </w:t>
      </w:r>
      <w:r>
        <w:rPr>
          <w:rFonts w:eastAsia="Liberation Serif;Times New Roman" w:cs="Liberation Serif;Times New Roman" w:ascii="Liberation Serif" w:hAnsi="Liberation Serif"/>
          <w:b/>
          <w:i w:val="false"/>
          <w:iCs w:val="false"/>
          <w:sz w:val="28"/>
          <w:szCs w:val="28"/>
        </w:rPr>
        <w:t>ПРОЕКТ</w:t>
      </w:r>
    </w:p>
    <w:p>
      <w:pPr>
        <w:pStyle w:val="Style23"/>
        <w:pBdr>
          <w:top w:val="double" w:sz="12" w:space="1" w:color="000000"/>
        </w:pBdr>
        <w:bidi w:val="0"/>
        <w:spacing w:before="0" w:after="0"/>
        <w:jc w:val="left"/>
        <w:rPr>
          <w:rFonts w:ascii="Liberation Serif" w:hAnsi="Liberation Serif" w:cs="Liberation Serif;Times New Roman"/>
          <w:sz w:val="28"/>
          <w:szCs w:val="28"/>
        </w:rPr>
      </w:pPr>
      <w:r>
        <w:rPr>
          <w:rFonts w:cs="Liberation Serif;Times New Roman"/>
          <w:sz w:val="28"/>
          <w:szCs w:val="28"/>
        </w:rPr>
      </w:r>
    </w:p>
    <w:p>
      <w:pPr>
        <w:pStyle w:val="1"/>
        <w:widowControl/>
        <w:numPr>
          <w:ilvl w:val="0"/>
          <w:numId w:val="3"/>
        </w:numPr>
        <w:shd w:val="clear" w:fill="FFFFFF"/>
        <w:tabs>
          <w:tab w:val="clear" w:pos="708"/>
          <w:tab w:val="left" w:pos="0" w:leader="none"/>
        </w:tabs>
        <w:spacing w:before="0" w:after="0"/>
        <w:ind w:left="0" w:hanging="0"/>
        <w:jc w:val="both"/>
        <w:textAlignment w:val="baseline"/>
        <w:rPr/>
      </w:pPr>
      <w:r>
        <w:rPr>
          <w:rStyle w:val="Style12"/>
          <w:rFonts w:eastAsia="Times New Roman" w:cs="Liberation Serif;Times New Roman" w:ascii="Liberation Serif" w:hAnsi="Liberation Serif"/>
          <w:b/>
          <w:bCs w:val="false"/>
          <w:i w:val="false"/>
          <w:iCs w:val="false"/>
          <w:color w:val="000000"/>
          <w:sz w:val="28"/>
          <w:szCs w:val="28"/>
          <w:lang w:val="ru-RU" w:eastAsia="ru-RU"/>
        </w:rPr>
        <w:t>от ________ N ____</w:t>
      </w:r>
      <w:r>
        <w:rPr>
          <w:rStyle w:val="Style12"/>
          <w:rFonts w:eastAsia="Times New Roman" w:cs="Liberation Serif;Times New Roman" w:ascii="Liberation Serif" w:hAnsi="Liberation Serif"/>
          <w:b w:val="false"/>
          <w:bCs w:val="false"/>
          <w:i w:val="false"/>
          <w:iCs w:val="false"/>
          <w:color w:val="000000"/>
          <w:sz w:val="28"/>
          <w:szCs w:val="28"/>
          <w:lang w:val="ru-RU" w:eastAsia="ru-RU"/>
        </w:rPr>
        <w:t xml:space="preserve">                    </w:t>
      </w:r>
      <w:r>
        <w:rPr>
          <w:rFonts w:ascii="Liberation Serif" w:hAnsi="Liberation Serif"/>
          <w:b/>
          <w:i/>
          <w:sz w:val="28"/>
          <w:szCs w:val="28"/>
        </w:rPr>
        <w:t xml:space="preserve">                   </w:t>
      </w:r>
    </w:p>
    <w:p>
      <w:pPr>
        <w:pStyle w:val="Normal"/>
        <w:jc w:val="center"/>
        <w:rPr>
          <w:rFonts w:ascii="Liberation Serif" w:hAnsi="Liberation Serif"/>
          <w:b/>
          <w:b/>
          <w:i/>
          <w:i/>
          <w:sz w:val="28"/>
          <w:szCs w:val="28"/>
        </w:rPr>
      </w:pPr>
      <w:r>
        <w:rPr>
          <w:rFonts w:ascii="Liberation Serif" w:hAnsi="Liberation Serif"/>
          <w:b/>
          <w:i/>
          <w:sz w:val="28"/>
          <w:szCs w:val="28"/>
        </w:rPr>
      </w:r>
    </w:p>
    <w:p>
      <w:pPr>
        <w:pStyle w:val="Normal"/>
        <w:jc w:val="center"/>
        <w:rPr/>
      </w:pPr>
      <w:r>
        <w:rPr>
          <w:rStyle w:val="Style12"/>
          <w:rFonts w:ascii="Liberation Serif" w:hAnsi="Liberation Serif"/>
          <w:b/>
          <w:i w:val="false"/>
          <w:iCs w:val="false"/>
          <w:sz w:val="28"/>
          <w:szCs w:val="28"/>
        </w:rPr>
        <w:t>О</w:t>
      </w:r>
      <w:r>
        <w:rPr>
          <w:rStyle w:val="Style12"/>
          <w:rFonts w:ascii="Liberation Serif" w:hAnsi="Liberation Serif"/>
          <w:b/>
          <w:bCs/>
          <w:i w:val="false"/>
          <w:iCs w:val="false"/>
          <w:sz w:val="28"/>
          <w:szCs w:val="28"/>
        </w:rPr>
        <w:t xml:space="preserve"> внесении изменений в муниципальную программу</w:t>
      </w:r>
      <w:r>
        <w:rPr>
          <w:rStyle w:val="Style12"/>
          <w:rFonts w:cs="Liberation Serif" w:ascii="Liberation Serif" w:hAnsi="Liberation Serif"/>
          <w:b/>
          <w:bCs/>
          <w:i w:val="false"/>
          <w:iCs w:val="false"/>
          <w:sz w:val="28"/>
          <w:szCs w:val="28"/>
        </w:rPr>
        <w:t xml:space="preserve"> «Развитие социально-экономического комплекса Камышловского городского округа на 2021-2027 годы»,  утвержденную постановлением главы Камышловского городского округа от 09.11.2018 года №965 (</w:t>
      </w:r>
      <w:r>
        <w:rPr>
          <w:rStyle w:val="Style12"/>
          <w:rFonts w:ascii="Liberation Serif" w:hAnsi="Liberation Serif"/>
          <w:b/>
          <w:i w:val="false"/>
          <w:iCs w:val="false"/>
          <w:sz w:val="28"/>
          <w:szCs w:val="28"/>
        </w:rPr>
        <w:t xml:space="preserve">с изменениями внесенными постановлениями </w:t>
      </w:r>
      <w:r>
        <w:rPr>
          <w:rStyle w:val="Style12"/>
          <w:rFonts w:cs="Liberation Serif" w:ascii="Liberation Serif" w:hAnsi="Liberation Serif"/>
          <w:b/>
          <w:i w:val="false"/>
          <w:iCs w:val="false"/>
          <w:sz w:val="28"/>
          <w:szCs w:val="28"/>
        </w:rPr>
        <w:t xml:space="preserve">от 08.02.2021 №96; от 19.04.2021 №274;  от 18.06.2021 №417, от 20.07.2021 № 495, от 24.09.2021 №694,  от 14.12.2021 № 926, от 25.01.2022 №51, от 10.02.2022 №113,  </w:t>
      </w:r>
      <w:bookmarkStart w:id="0" w:name="__DdeLink__206_34190201"/>
      <w:r>
        <w:rPr>
          <w:rStyle w:val="Style12"/>
          <w:rFonts w:cs="Liberation Serif" w:ascii="Liberation Serif" w:hAnsi="Liberation Serif"/>
          <w:b/>
          <w:i w:val="false"/>
          <w:iCs w:val="false"/>
          <w:sz w:val="28"/>
          <w:szCs w:val="28"/>
        </w:rPr>
        <w:t xml:space="preserve">от 04.04.2022 №282, от </w:t>
      </w:r>
      <w:bookmarkStart w:id="1" w:name="__DdeLink__700_618398798"/>
      <w:r>
        <w:rPr>
          <w:rStyle w:val="Style12"/>
          <w:rFonts w:cs="Liberation Serif" w:ascii="Liberation Serif" w:hAnsi="Liberation Serif"/>
          <w:b/>
          <w:i w:val="false"/>
          <w:iCs w:val="false"/>
          <w:sz w:val="28"/>
          <w:szCs w:val="28"/>
        </w:rPr>
        <w:t>21.06.2022 №524</w:t>
      </w:r>
      <w:bookmarkEnd w:id="1"/>
      <w:r>
        <w:rPr>
          <w:rStyle w:val="Style12"/>
          <w:rFonts w:cs="Liberation Serif" w:ascii="Liberation Serif" w:hAnsi="Liberation Serif"/>
          <w:b/>
          <w:i w:val="false"/>
          <w:iCs w:val="false"/>
          <w:sz w:val="28"/>
          <w:szCs w:val="28"/>
        </w:rPr>
        <w:t xml:space="preserve">, </w:t>
      </w:r>
      <w:bookmarkStart w:id="2" w:name="__DdeLink__213_2360190806"/>
      <w:r>
        <w:rPr>
          <w:rStyle w:val="Style12"/>
          <w:rFonts w:cs="Liberation Serif" w:ascii="Liberation Serif" w:hAnsi="Liberation Serif"/>
          <w:b/>
          <w:i w:val="false"/>
          <w:iCs w:val="false"/>
          <w:sz w:val="28"/>
          <w:szCs w:val="28"/>
        </w:rPr>
        <w:t>от 11.08.2022 №730</w:t>
      </w:r>
      <w:bookmarkEnd w:id="2"/>
      <w:r>
        <w:rPr>
          <w:rStyle w:val="Style12"/>
          <w:rFonts w:cs="Liberation Serif" w:ascii="Liberation Serif" w:hAnsi="Liberation Serif"/>
          <w:b/>
          <w:i w:val="false"/>
          <w:iCs w:val="false"/>
          <w:sz w:val="28"/>
          <w:szCs w:val="28"/>
        </w:rPr>
        <w:t xml:space="preserve">, от 14.10.2022 №965, от 29.12.2022 №1293, </w:t>
      </w:r>
    </w:p>
    <w:p>
      <w:pPr>
        <w:pStyle w:val="Normal"/>
        <w:jc w:val="center"/>
        <w:rPr/>
      </w:pPr>
      <w:bookmarkStart w:id="3" w:name="__DdeLink__71_89565139"/>
      <w:bookmarkStart w:id="4" w:name="__DdeLink__198_4262419495"/>
      <w:bookmarkStart w:id="5" w:name="__DdeLink__204_34190201"/>
      <w:r>
        <w:rPr>
          <w:rStyle w:val="Style12"/>
          <w:rFonts w:cs="Liberation Serif" w:ascii="Liberation Serif" w:hAnsi="Liberation Serif"/>
          <w:b/>
          <w:i w:val="false"/>
          <w:iCs w:val="false"/>
          <w:sz w:val="28"/>
          <w:szCs w:val="28"/>
        </w:rPr>
        <w:t>от 27.01.2023 №85, от 04.04.2023 №355)</w:t>
      </w:r>
      <w:bookmarkEnd w:id="0"/>
      <w:bookmarkEnd w:id="3"/>
      <w:bookmarkEnd w:id="4"/>
      <w:bookmarkEnd w:id="5"/>
    </w:p>
    <w:p>
      <w:pPr>
        <w:pStyle w:val="Normal"/>
        <w:jc w:val="both"/>
        <w:rPr>
          <w:rFonts w:ascii="Liberation Serif" w:hAnsi="Liberation Serif" w:cs="Liberation Serif"/>
          <w:i/>
          <w:i/>
          <w:color w:val="000000"/>
          <w:sz w:val="28"/>
          <w:szCs w:val="28"/>
        </w:rPr>
      </w:pPr>
      <w:r>
        <w:rPr>
          <w:rFonts w:cs="Liberation Serif" w:ascii="Liberation Serif" w:hAnsi="Liberation Serif"/>
          <w:i/>
          <w:color w:val="000000"/>
          <w:sz w:val="28"/>
          <w:szCs w:val="28"/>
        </w:rPr>
      </w:r>
    </w:p>
    <w:p>
      <w:pPr>
        <w:pStyle w:val="Style23"/>
        <w:jc w:val="both"/>
        <w:rPr/>
      </w:pPr>
      <w:r>
        <w:rPr>
          <w:rStyle w:val="Style12"/>
          <w:rFonts w:cs="Liberation Serif"/>
          <w:color w:val="000000"/>
          <w:sz w:val="28"/>
          <w:szCs w:val="28"/>
        </w:rPr>
        <w:tab/>
      </w:r>
      <w:r>
        <w:rPr>
          <w:rStyle w:val="Style12"/>
          <w:color w:val="000000"/>
          <w:sz w:val="28"/>
          <w:szCs w:val="28"/>
        </w:rPr>
        <w:t xml:space="preserve">В соответствии со статьей 179 Бюджетного кодекса Российской Федерации», с Федеральным законом от 06.10.2003г № 131 «Об общих принципах организации местного самоуправления в Российской Федерации,  с Решениями Думы Камышловского городского округа </w:t>
      </w:r>
      <w:r>
        <w:rPr>
          <w:rStyle w:val="Style12"/>
          <w:rFonts w:cs="Liberation Serif;Times New Roman" w:ascii="Liberation Serif;Times New Roman" w:hAnsi="Liberation Serif;Times New Roman"/>
          <w:color w:val="000000"/>
          <w:sz w:val="28"/>
          <w:szCs w:val="28"/>
        </w:rPr>
        <w:t>от 20.04.2023 №224, от 18.05.2023 №245, от 15.06.2023 №254</w:t>
      </w:r>
      <w:r>
        <w:rPr>
          <w:rStyle w:val="Style12"/>
          <w:color w:val="000000"/>
          <w:sz w:val="28"/>
          <w:szCs w:val="28"/>
        </w:rPr>
        <w:t xml:space="preserve"> «О внесении изменений в Решение Думы Камышловского городского округа от 08.12.2022 № 180 «О бюджете Камышловского городского округа на 2023 год и плановый период 2024 и 2025 годов», с </w:t>
      </w:r>
      <w:r>
        <w:rPr>
          <w:rStyle w:val="Style12"/>
          <w:rFonts w:cs="Liberation Serif"/>
          <w:color w:val="000000"/>
          <w:sz w:val="28"/>
          <w:szCs w:val="28"/>
        </w:rPr>
        <w:t>постановлением главы Камышловского городского округа от 04.10.2013 № 1786 «Об утверждении Порядка формирования и реализации муниципальных программ Камышловского городского округа» (с учетом внесенных изменений от 05.12.2013 №2216, от 09.10.2014 №1612, от 24.09.2020 №632, от 09.08.2022 № 718, от 24.08.2022 №779),</w:t>
      </w:r>
      <w:r>
        <w:rPr>
          <w:rStyle w:val="Style12"/>
          <w:color w:val="000000"/>
          <w:sz w:val="28"/>
          <w:szCs w:val="28"/>
        </w:rPr>
        <w:t xml:space="preserve"> руководствуясь Уставом Камышловского городского округа, администрация Камышловского городского округа</w:t>
      </w:r>
    </w:p>
    <w:p>
      <w:pPr>
        <w:pStyle w:val="Normal"/>
        <w:jc w:val="both"/>
        <w:rPr>
          <w:rFonts w:ascii="Liberation Serif" w:hAnsi="Liberation Serif"/>
        </w:rPr>
      </w:pPr>
      <w:r>
        <w:rPr>
          <w:rFonts w:cs="Liberation Serif" w:ascii="Liberation Serif" w:hAnsi="Liberation Serif"/>
          <w:b/>
          <w:sz w:val="28"/>
          <w:szCs w:val="28"/>
        </w:rPr>
        <w:t>ПОСТАНОВЛЯЕТ:</w:t>
      </w:r>
    </w:p>
    <w:p>
      <w:pPr>
        <w:sectPr>
          <w:type w:val="nextPage"/>
          <w:pgSz w:w="11906" w:h="16838"/>
          <w:pgMar w:left="1701" w:right="567" w:gutter="0" w:header="0" w:top="1524" w:footer="0" w:bottom="1134"/>
          <w:pgNumType w:fmt="decimal"/>
          <w:formProt w:val="false"/>
          <w:textDirection w:val="lrTb"/>
          <w:docGrid w:type="default" w:linePitch="600" w:charSpace="32768"/>
        </w:sectPr>
        <w:pStyle w:val="Style23"/>
        <w:ind w:left="0" w:right="0" w:firstLine="708"/>
        <w:jc w:val="both"/>
        <w:rPr/>
      </w:pPr>
      <w:r>
        <w:rPr>
          <w:rStyle w:val="Style12"/>
          <w:rFonts w:cs="Liberation Serif"/>
          <w:sz w:val="28"/>
          <w:szCs w:val="28"/>
        </w:rPr>
        <w:t xml:space="preserve">1. Внести в муниципальную программу «Развитие социально-экономического комплекса Камышловского городского округа на 2021-2027 годы», утвержденную постановлением главы Камышловского городского округа от 09.11.2018 г. №965 </w:t>
      </w:r>
      <w:r>
        <w:rPr>
          <w:rStyle w:val="Style12"/>
          <w:rFonts w:cs="Liberation Serif"/>
          <w:bCs/>
          <w:sz w:val="28"/>
          <w:szCs w:val="28"/>
        </w:rPr>
        <w:t>(</w:t>
      </w:r>
      <w:r>
        <w:rPr>
          <w:rStyle w:val="Style12"/>
          <w:sz w:val="28"/>
          <w:szCs w:val="28"/>
        </w:rPr>
        <w:t xml:space="preserve">с изменениями внесенными постановлениями </w:t>
      </w:r>
      <w:r>
        <w:rPr>
          <w:rStyle w:val="Style12"/>
          <w:rFonts w:cs="Liberation Serif"/>
          <w:sz w:val="28"/>
          <w:szCs w:val="28"/>
        </w:rPr>
        <w:t>от 08.02.2021 №96; от 19.04.2021 №274; от 18.06.2021 №417, от 20.07.2021 № 495, от 24.09.2021 №694, от 14.12.2021 №926, от 25.01.2022 №51,</w:t>
      </w:r>
      <w:r>
        <w:rPr>
          <w:rStyle w:val="Style12"/>
          <w:rFonts w:cs="Liberation Serif"/>
          <w:b w:val="false"/>
          <w:bCs w:val="false"/>
          <w:i w:val="false"/>
          <w:iCs w:val="false"/>
          <w:sz w:val="28"/>
          <w:szCs w:val="28"/>
        </w:rPr>
        <w:t xml:space="preserve">от 10.02.2022 №113, от 04.04.2022 №2822, </w:t>
      </w:r>
      <w:bookmarkStart w:id="6" w:name="__DdeLink__702_618398798"/>
      <w:r>
        <w:rPr>
          <w:rStyle w:val="Style12"/>
          <w:rFonts w:cs="Liberation Serif"/>
          <w:b w:val="false"/>
          <w:bCs w:val="false"/>
          <w:i w:val="false"/>
          <w:iCs w:val="false"/>
          <w:sz w:val="28"/>
          <w:szCs w:val="28"/>
        </w:rPr>
        <w:t>от 21.06.2022 №524</w:t>
      </w:r>
      <w:bookmarkEnd w:id="6"/>
      <w:r>
        <w:rPr>
          <w:rStyle w:val="Style12"/>
          <w:rFonts w:cs="Liberation Serif"/>
          <w:b w:val="false"/>
          <w:bCs w:val="false"/>
          <w:i w:val="false"/>
          <w:iCs w:val="false"/>
          <w:sz w:val="28"/>
          <w:szCs w:val="28"/>
        </w:rPr>
        <w:t>, от 11.08.2022 №730, от 14.10.2022 №965, от 29.12.2022 №1293, от 27.01.2023 №85, от 04.04.2023 №355</w:t>
      </w:r>
      <w:r>
        <w:rPr>
          <w:rStyle w:val="Style12"/>
          <w:rFonts w:cs="Liberation Serif"/>
          <w:b w:val="false"/>
          <w:bCs w:val="false"/>
          <w:sz w:val="28"/>
          <w:szCs w:val="28"/>
        </w:rPr>
        <w:t>), следующие изменения:</w:t>
      </w:r>
    </w:p>
    <w:p>
      <w:pPr>
        <w:pStyle w:val="Style36"/>
        <w:ind w:left="1417" w:right="567" w:hanging="0"/>
        <w:rPr>
          <w:rFonts w:ascii="Liberation Serif" w:hAnsi="Liberation Serif"/>
        </w:rPr>
      </w:pPr>
      <w:r>
        <w:rPr>
          <w:rFonts w:ascii="Liberation Serif" w:hAnsi="Liberation Serif"/>
        </w:rPr>
      </w:r>
    </w:p>
    <w:p>
      <w:pPr>
        <w:pStyle w:val="Style23"/>
        <w:ind w:left="0" w:right="0" w:firstLine="708"/>
        <w:jc w:val="both"/>
        <w:rPr>
          <w:rFonts w:ascii="Liberation Serif" w:hAnsi="Liberation Serif"/>
        </w:rPr>
      </w:pPr>
      <w:r>
        <w:rPr>
          <w:rFonts w:cs="Liberation Serif"/>
          <w:sz w:val="28"/>
          <w:szCs w:val="28"/>
        </w:rPr>
        <w:t>1.1. В паспорте программы</w:t>
      </w:r>
    </w:p>
    <w:p>
      <w:pPr>
        <w:pStyle w:val="Style23"/>
        <w:ind w:left="0" w:right="0" w:firstLine="708"/>
        <w:jc w:val="both"/>
        <w:rPr>
          <w:rFonts w:ascii="Liberation Serif" w:hAnsi="Liberation Serif"/>
        </w:rPr>
      </w:pPr>
      <w:r>
        <w:rPr>
          <w:rFonts w:cs="Liberation Serif"/>
          <w:sz w:val="28"/>
          <w:szCs w:val="28"/>
        </w:rPr>
        <w:t>1.1.1.  Строку «Объемы финансирования Программы по годам реализации, тыс.рублей» изложить в новой редакции:</w:t>
      </w:r>
    </w:p>
    <w:p>
      <w:pPr>
        <w:pStyle w:val="Style23"/>
        <w:ind w:left="0" w:right="0" w:firstLine="708"/>
        <w:jc w:val="both"/>
        <w:rPr>
          <w:rFonts w:ascii="Liberation Serif" w:hAnsi="Liberation Serif"/>
        </w:rPr>
      </w:pPr>
      <w:r>
        <w:rPr>
          <w:rFonts w:cs="Liberation Serif"/>
          <w:sz w:val="28"/>
          <w:szCs w:val="28"/>
        </w:rPr>
        <w:t>ВСЕГО:</w:t>
      </w:r>
    </w:p>
    <w:p>
      <w:pPr>
        <w:pStyle w:val="Style23"/>
        <w:ind w:left="0" w:right="0" w:firstLine="708"/>
        <w:jc w:val="both"/>
        <w:rPr>
          <w:rFonts w:ascii="Liberation Serif" w:hAnsi="Liberation Serif"/>
        </w:rPr>
      </w:pPr>
      <w:r>
        <w:rPr>
          <w:rFonts w:cs="Liberation Serif"/>
          <w:sz w:val="28"/>
          <w:szCs w:val="28"/>
        </w:rPr>
        <w:t>3 145 711 144,17 рублей</w:t>
      </w:r>
    </w:p>
    <w:p>
      <w:pPr>
        <w:pStyle w:val="Style23"/>
        <w:ind w:left="0" w:right="0" w:firstLine="708"/>
        <w:jc w:val="both"/>
        <w:rPr>
          <w:rFonts w:ascii="Liberation Serif" w:hAnsi="Liberation Serif"/>
        </w:rPr>
      </w:pPr>
      <w:r>
        <w:rPr>
          <w:rFonts w:cs="Liberation Serif"/>
          <w:sz w:val="28"/>
          <w:szCs w:val="28"/>
        </w:rPr>
        <w:t>в том числе:</w:t>
      </w:r>
    </w:p>
    <w:p>
      <w:pPr>
        <w:pStyle w:val="Style23"/>
        <w:ind w:left="0" w:right="0" w:firstLine="708"/>
        <w:jc w:val="both"/>
        <w:rPr>
          <w:rFonts w:ascii="Liberation Serif" w:hAnsi="Liberation Serif"/>
        </w:rPr>
      </w:pPr>
      <w:r>
        <w:rPr>
          <w:rFonts w:cs="Liberation Serif"/>
          <w:sz w:val="28"/>
          <w:szCs w:val="28"/>
        </w:rPr>
        <w:t>2021 год - 289 218 923,78 рублей,</w:t>
      </w:r>
    </w:p>
    <w:p>
      <w:pPr>
        <w:pStyle w:val="Style23"/>
        <w:ind w:left="0" w:right="0" w:firstLine="708"/>
        <w:jc w:val="both"/>
        <w:rPr>
          <w:rFonts w:ascii="Liberation Serif" w:hAnsi="Liberation Serif"/>
        </w:rPr>
      </w:pPr>
      <w:r>
        <w:rPr>
          <w:rFonts w:cs="Liberation Serif"/>
          <w:sz w:val="28"/>
          <w:szCs w:val="28"/>
        </w:rPr>
        <w:t>2022 год - 411 719 239,63 рублей,</w:t>
      </w:r>
    </w:p>
    <w:p>
      <w:pPr>
        <w:pStyle w:val="Style23"/>
        <w:ind w:left="0" w:right="0" w:firstLine="708"/>
        <w:jc w:val="both"/>
        <w:rPr>
          <w:rFonts w:ascii="Liberation Serif" w:hAnsi="Liberation Serif"/>
        </w:rPr>
      </w:pPr>
      <w:r>
        <w:rPr>
          <w:rFonts w:cs="Liberation Serif"/>
          <w:sz w:val="28"/>
          <w:szCs w:val="28"/>
        </w:rPr>
        <w:t>2023 год — 1 069 778 356,76 рублей,</w:t>
      </w:r>
    </w:p>
    <w:p>
      <w:pPr>
        <w:pStyle w:val="Style23"/>
        <w:ind w:left="0" w:right="0" w:firstLine="708"/>
        <w:jc w:val="both"/>
        <w:rPr>
          <w:rFonts w:ascii="Liberation Serif" w:hAnsi="Liberation Serif"/>
        </w:rPr>
      </w:pPr>
      <w:r>
        <w:rPr>
          <w:rFonts w:cs="Liberation Serif"/>
          <w:sz w:val="28"/>
          <w:szCs w:val="28"/>
        </w:rPr>
        <w:t>2024 год - 686 546 579,0 рублей,</w:t>
      </w:r>
    </w:p>
    <w:p>
      <w:pPr>
        <w:pStyle w:val="Style23"/>
        <w:ind w:left="0" w:right="0" w:firstLine="708"/>
        <w:jc w:val="both"/>
        <w:rPr>
          <w:rFonts w:ascii="Liberation Serif" w:hAnsi="Liberation Serif"/>
        </w:rPr>
      </w:pPr>
      <w:r>
        <w:rPr>
          <w:rFonts w:cs="Liberation Serif"/>
          <w:sz w:val="28"/>
          <w:szCs w:val="28"/>
        </w:rPr>
        <w:t xml:space="preserve">2025 год - 318 702 903,0 рублей, </w:t>
      </w:r>
    </w:p>
    <w:p>
      <w:pPr>
        <w:pStyle w:val="Style23"/>
        <w:ind w:left="0" w:right="0" w:firstLine="708"/>
        <w:jc w:val="both"/>
        <w:rPr>
          <w:rFonts w:ascii="Liberation Serif" w:hAnsi="Liberation Serif"/>
        </w:rPr>
      </w:pPr>
      <w:r>
        <w:rPr>
          <w:rFonts w:cs="Liberation Serif"/>
          <w:sz w:val="28"/>
          <w:szCs w:val="28"/>
        </w:rPr>
        <w:t xml:space="preserve">2026 год - 184 872 571,0 рублей, </w:t>
      </w:r>
    </w:p>
    <w:p>
      <w:pPr>
        <w:pStyle w:val="Style23"/>
        <w:ind w:left="0" w:right="0" w:firstLine="708"/>
        <w:jc w:val="both"/>
        <w:rPr>
          <w:rFonts w:ascii="Liberation Serif" w:hAnsi="Liberation Serif"/>
        </w:rPr>
      </w:pPr>
      <w:r>
        <w:rPr>
          <w:rFonts w:cs="Liberation Serif"/>
          <w:sz w:val="28"/>
          <w:szCs w:val="28"/>
        </w:rPr>
        <w:t>2027 год - 184 872 571,0 рублей</w:t>
      </w:r>
    </w:p>
    <w:p>
      <w:pPr>
        <w:pStyle w:val="Style23"/>
        <w:ind w:left="0" w:right="0" w:firstLine="708"/>
        <w:jc w:val="both"/>
        <w:rPr>
          <w:rFonts w:ascii="Liberation Serif" w:hAnsi="Liberation Serif"/>
        </w:rPr>
      </w:pPr>
      <w:r>
        <w:rPr>
          <w:rFonts w:cs="Liberation Serif"/>
          <w:sz w:val="28"/>
          <w:szCs w:val="28"/>
        </w:rPr>
        <w:t>из них:</w:t>
      </w:r>
    </w:p>
    <w:p>
      <w:pPr>
        <w:pStyle w:val="Style23"/>
        <w:ind w:left="0" w:right="0" w:firstLine="708"/>
        <w:jc w:val="both"/>
        <w:rPr>
          <w:rFonts w:ascii="Liberation Serif" w:hAnsi="Liberation Serif"/>
        </w:rPr>
      </w:pPr>
      <w:r>
        <w:rPr>
          <w:rFonts w:cs="Liberation Serif"/>
          <w:sz w:val="28"/>
          <w:szCs w:val="28"/>
        </w:rPr>
        <w:t>областной бюджет:</w:t>
      </w:r>
    </w:p>
    <w:p>
      <w:pPr>
        <w:pStyle w:val="Style23"/>
        <w:ind w:left="0" w:right="0" w:firstLine="708"/>
        <w:jc w:val="both"/>
        <w:rPr>
          <w:rFonts w:ascii="Liberation Serif" w:hAnsi="Liberation Serif"/>
        </w:rPr>
      </w:pPr>
      <w:r>
        <w:rPr>
          <w:rFonts w:cs="Liberation Serif"/>
          <w:sz w:val="28"/>
          <w:szCs w:val="28"/>
        </w:rPr>
        <w:t>1 107 722 354,56 рублей</w:t>
      </w:r>
    </w:p>
    <w:p>
      <w:pPr>
        <w:pStyle w:val="Style23"/>
        <w:ind w:left="0" w:right="0" w:firstLine="708"/>
        <w:jc w:val="both"/>
        <w:rPr>
          <w:rFonts w:ascii="Liberation Serif" w:hAnsi="Liberation Serif"/>
        </w:rPr>
      </w:pPr>
      <w:r>
        <w:rPr>
          <w:rFonts w:cs="Liberation Serif"/>
          <w:sz w:val="28"/>
          <w:szCs w:val="28"/>
        </w:rPr>
        <w:t>в том числе:</w:t>
      </w:r>
    </w:p>
    <w:p>
      <w:pPr>
        <w:pStyle w:val="Style23"/>
        <w:ind w:left="0" w:right="0" w:firstLine="708"/>
        <w:jc w:val="both"/>
        <w:rPr>
          <w:rFonts w:ascii="Liberation Serif" w:hAnsi="Liberation Serif"/>
        </w:rPr>
      </w:pPr>
      <w:r>
        <w:rPr>
          <w:rFonts w:cs="Liberation Serif"/>
          <w:sz w:val="28"/>
          <w:szCs w:val="28"/>
        </w:rPr>
        <w:t xml:space="preserve">2021 год - 96 176 468,23 рублей, </w:t>
      </w:r>
    </w:p>
    <w:p>
      <w:pPr>
        <w:pStyle w:val="Style23"/>
        <w:ind w:left="0" w:right="0" w:firstLine="708"/>
        <w:jc w:val="both"/>
        <w:rPr>
          <w:rFonts w:ascii="Liberation Serif" w:hAnsi="Liberation Serif"/>
        </w:rPr>
      </w:pPr>
      <w:r>
        <w:rPr>
          <w:rFonts w:cs="Liberation Serif"/>
          <w:sz w:val="28"/>
          <w:szCs w:val="28"/>
        </w:rPr>
        <w:t xml:space="preserve">2022 год - 139 507 038,76 рублей, </w:t>
      </w:r>
    </w:p>
    <w:p>
      <w:pPr>
        <w:pStyle w:val="Style23"/>
        <w:ind w:left="0" w:right="0" w:firstLine="708"/>
        <w:jc w:val="both"/>
        <w:rPr>
          <w:rFonts w:ascii="Liberation Serif" w:hAnsi="Liberation Serif"/>
        </w:rPr>
      </w:pPr>
      <w:r>
        <w:rPr>
          <w:rFonts w:cs="Liberation Serif"/>
          <w:sz w:val="28"/>
          <w:szCs w:val="28"/>
        </w:rPr>
        <w:t xml:space="preserve">2023 год - 413 379 147,57 рублей, </w:t>
      </w:r>
    </w:p>
    <w:p>
      <w:pPr>
        <w:pStyle w:val="Style23"/>
        <w:ind w:left="0" w:right="0" w:firstLine="708"/>
        <w:jc w:val="both"/>
        <w:rPr>
          <w:rFonts w:ascii="Liberation Serif" w:hAnsi="Liberation Serif"/>
        </w:rPr>
      </w:pPr>
      <w:r>
        <w:rPr>
          <w:rFonts w:cs="Liberation Serif"/>
          <w:sz w:val="28"/>
          <w:szCs w:val="28"/>
        </w:rPr>
        <w:t xml:space="preserve">2024 год - 173 501 400,0 рублей, </w:t>
      </w:r>
    </w:p>
    <w:p>
      <w:pPr>
        <w:pStyle w:val="Style23"/>
        <w:ind w:left="0" w:right="0" w:firstLine="708"/>
        <w:jc w:val="both"/>
        <w:rPr>
          <w:rFonts w:ascii="Liberation Serif" w:hAnsi="Liberation Serif"/>
        </w:rPr>
      </w:pPr>
      <w:r>
        <w:rPr>
          <w:rFonts w:cs="Liberation Serif"/>
          <w:sz w:val="28"/>
          <w:szCs w:val="28"/>
        </w:rPr>
        <w:t xml:space="preserve">2025 год - 94 246 100,0 рублей, </w:t>
      </w:r>
    </w:p>
    <w:p>
      <w:pPr>
        <w:pStyle w:val="Style23"/>
        <w:ind w:left="0" w:right="0" w:firstLine="708"/>
        <w:jc w:val="both"/>
        <w:rPr>
          <w:rFonts w:ascii="Liberation Serif" w:hAnsi="Liberation Serif"/>
        </w:rPr>
      </w:pPr>
      <w:r>
        <w:rPr>
          <w:rFonts w:cs="Liberation Serif"/>
          <w:sz w:val="28"/>
          <w:szCs w:val="28"/>
        </w:rPr>
        <w:t xml:space="preserve">2026 год - 95 456 100,0 рублей, </w:t>
      </w:r>
    </w:p>
    <w:p>
      <w:pPr>
        <w:pStyle w:val="Style23"/>
        <w:ind w:left="0" w:right="0" w:firstLine="708"/>
        <w:jc w:val="both"/>
        <w:rPr>
          <w:rFonts w:ascii="Liberation Serif" w:hAnsi="Liberation Serif"/>
        </w:rPr>
      </w:pPr>
      <w:r>
        <w:rPr>
          <w:rFonts w:cs="Liberation Serif"/>
          <w:sz w:val="28"/>
          <w:szCs w:val="28"/>
        </w:rPr>
        <w:t>2027 год - 95 456 100,0 рублей</w:t>
      </w:r>
    </w:p>
    <w:p>
      <w:pPr>
        <w:pStyle w:val="Style23"/>
        <w:ind w:left="0" w:right="0" w:firstLine="708"/>
        <w:jc w:val="both"/>
        <w:rPr>
          <w:rFonts w:ascii="Liberation Serif" w:hAnsi="Liberation Serif"/>
        </w:rPr>
      </w:pPr>
      <w:r>
        <w:rPr>
          <w:rFonts w:cs="Liberation Serif"/>
          <w:sz w:val="28"/>
          <w:szCs w:val="28"/>
        </w:rPr>
        <w:t>федеральный бюджет</w:t>
      </w:r>
    </w:p>
    <w:p>
      <w:pPr>
        <w:pStyle w:val="Style23"/>
        <w:ind w:left="0" w:right="0" w:firstLine="708"/>
        <w:jc w:val="both"/>
        <w:rPr>
          <w:rFonts w:ascii="Liberation Serif" w:hAnsi="Liberation Serif"/>
        </w:rPr>
      </w:pPr>
      <w:r>
        <w:rPr>
          <w:rFonts w:cs="Liberation Serif"/>
          <w:sz w:val="28"/>
          <w:szCs w:val="28"/>
        </w:rPr>
        <w:t>807 544 013,14 рублей</w:t>
      </w:r>
    </w:p>
    <w:p>
      <w:pPr>
        <w:pStyle w:val="Style23"/>
        <w:ind w:left="0" w:right="0" w:firstLine="708"/>
        <w:jc w:val="both"/>
        <w:rPr>
          <w:rFonts w:ascii="Liberation Serif" w:hAnsi="Liberation Serif"/>
        </w:rPr>
      </w:pPr>
      <w:r>
        <w:rPr>
          <w:rFonts w:cs="Liberation Serif"/>
          <w:sz w:val="28"/>
          <w:szCs w:val="28"/>
        </w:rPr>
        <w:t>в том числе:</w:t>
      </w:r>
    </w:p>
    <w:p>
      <w:pPr>
        <w:pStyle w:val="Style23"/>
        <w:ind w:left="0" w:right="0" w:firstLine="708"/>
        <w:jc w:val="both"/>
        <w:rPr>
          <w:rFonts w:ascii="Liberation Serif" w:hAnsi="Liberation Serif"/>
        </w:rPr>
      </w:pPr>
      <w:r>
        <w:rPr>
          <w:rFonts w:cs="Liberation Serif"/>
          <w:sz w:val="28"/>
          <w:szCs w:val="28"/>
        </w:rPr>
        <w:t xml:space="preserve">2021 год - 66 836 504,16 рублей, </w:t>
      </w:r>
    </w:p>
    <w:p>
      <w:pPr>
        <w:pStyle w:val="Style23"/>
        <w:ind w:left="0" w:right="0" w:firstLine="708"/>
        <w:jc w:val="both"/>
        <w:rPr>
          <w:rFonts w:ascii="Liberation Serif" w:hAnsi="Liberation Serif"/>
        </w:rPr>
      </w:pPr>
      <w:r>
        <w:rPr>
          <w:rFonts w:cs="Liberation Serif"/>
          <w:sz w:val="28"/>
          <w:szCs w:val="28"/>
        </w:rPr>
        <w:t xml:space="preserve">2022 год - 49 056 492,02 рублей, </w:t>
      </w:r>
    </w:p>
    <w:p>
      <w:pPr>
        <w:pStyle w:val="Style23"/>
        <w:ind w:left="0" w:right="0" w:firstLine="708"/>
        <w:jc w:val="both"/>
        <w:rPr>
          <w:rFonts w:ascii="Liberation Serif" w:hAnsi="Liberation Serif"/>
        </w:rPr>
      </w:pPr>
      <w:r>
        <w:rPr>
          <w:rFonts w:cs="Liberation Serif"/>
          <w:sz w:val="28"/>
          <w:szCs w:val="28"/>
        </w:rPr>
        <w:t xml:space="preserve">2023 год - 427 328 816,0 рублей, </w:t>
      </w:r>
    </w:p>
    <w:p>
      <w:pPr>
        <w:pStyle w:val="Style23"/>
        <w:ind w:left="0" w:right="0" w:firstLine="708"/>
        <w:jc w:val="both"/>
        <w:rPr>
          <w:rFonts w:ascii="Liberation Serif" w:hAnsi="Liberation Serif"/>
        </w:rPr>
      </w:pPr>
      <w:r>
        <w:rPr>
          <w:rFonts w:cs="Liberation Serif"/>
          <w:sz w:val="28"/>
          <w:szCs w:val="28"/>
        </w:rPr>
        <w:t xml:space="preserve">2024 год - 227 665 700,0 рублей, </w:t>
      </w:r>
    </w:p>
    <w:p>
      <w:pPr>
        <w:pStyle w:val="Style23"/>
        <w:ind w:left="0" w:right="0" w:firstLine="708"/>
        <w:jc w:val="both"/>
        <w:rPr>
          <w:rFonts w:ascii="Liberation Serif" w:hAnsi="Liberation Serif"/>
        </w:rPr>
      </w:pPr>
      <w:r>
        <w:rPr>
          <w:rFonts w:cs="Liberation Serif"/>
          <w:sz w:val="28"/>
          <w:szCs w:val="28"/>
        </w:rPr>
        <w:t xml:space="preserve">2025 год - 12 920 700,0 рублей, </w:t>
      </w:r>
    </w:p>
    <w:p>
      <w:pPr>
        <w:pStyle w:val="Style23"/>
        <w:ind w:left="0" w:right="0" w:firstLine="708"/>
        <w:jc w:val="both"/>
        <w:rPr>
          <w:rFonts w:ascii="Liberation Serif" w:hAnsi="Liberation Serif"/>
        </w:rPr>
      </w:pPr>
      <w:r>
        <w:rPr>
          <w:rFonts w:cs="Liberation Serif"/>
          <w:sz w:val="28"/>
          <w:szCs w:val="28"/>
        </w:rPr>
        <w:t xml:space="preserve">2026 год - 11 867 900,0 рублей, </w:t>
      </w:r>
    </w:p>
    <w:p>
      <w:pPr>
        <w:pStyle w:val="Style23"/>
        <w:ind w:left="0" w:right="0" w:firstLine="708"/>
        <w:jc w:val="both"/>
        <w:rPr>
          <w:rFonts w:ascii="Liberation Serif" w:hAnsi="Liberation Serif"/>
        </w:rPr>
      </w:pPr>
      <w:r>
        <w:rPr>
          <w:rFonts w:cs="Liberation Serif"/>
          <w:sz w:val="28"/>
          <w:szCs w:val="28"/>
        </w:rPr>
        <w:t>2027 год - 11 867 900,0 рублей</w:t>
      </w:r>
    </w:p>
    <w:p>
      <w:pPr>
        <w:pStyle w:val="Style23"/>
        <w:ind w:left="0" w:right="0" w:firstLine="708"/>
        <w:jc w:val="both"/>
        <w:rPr>
          <w:rFonts w:ascii="Liberation Serif" w:hAnsi="Liberation Serif"/>
        </w:rPr>
      </w:pPr>
      <w:r>
        <w:rPr>
          <w:rFonts w:cs="Liberation Serif"/>
          <w:sz w:val="28"/>
          <w:szCs w:val="28"/>
        </w:rPr>
        <w:t>местный бюджет</w:t>
      </w:r>
    </w:p>
    <w:p>
      <w:pPr>
        <w:pStyle w:val="Style23"/>
        <w:ind w:left="0" w:right="0" w:firstLine="708"/>
        <w:jc w:val="both"/>
        <w:rPr>
          <w:rFonts w:ascii="Liberation Serif" w:hAnsi="Liberation Serif"/>
        </w:rPr>
      </w:pPr>
      <w:r>
        <w:rPr>
          <w:rFonts w:cs="Liberation Serif"/>
          <w:sz w:val="28"/>
          <w:szCs w:val="28"/>
        </w:rPr>
        <w:t>1 230 444 776,47 рублей</w:t>
      </w:r>
    </w:p>
    <w:p>
      <w:pPr>
        <w:pStyle w:val="Style23"/>
        <w:ind w:left="0" w:right="0" w:firstLine="708"/>
        <w:jc w:val="both"/>
        <w:rPr>
          <w:rFonts w:ascii="Liberation Serif" w:hAnsi="Liberation Serif"/>
        </w:rPr>
      </w:pPr>
      <w:r>
        <w:rPr>
          <w:rFonts w:cs="Liberation Serif"/>
          <w:sz w:val="28"/>
          <w:szCs w:val="28"/>
        </w:rPr>
        <w:t>в том числе:</w:t>
      </w:r>
    </w:p>
    <w:p>
      <w:pPr>
        <w:pStyle w:val="Style23"/>
        <w:ind w:left="0" w:right="0" w:firstLine="708"/>
        <w:jc w:val="both"/>
        <w:rPr>
          <w:rFonts w:ascii="Liberation Serif" w:hAnsi="Liberation Serif"/>
        </w:rPr>
      </w:pPr>
      <w:r>
        <w:rPr>
          <w:rFonts w:cs="Liberation Serif"/>
          <w:sz w:val="28"/>
          <w:szCs w:val="28"/>
        </w:rPr>
        <w:t xml:space="preserve">2021 год - 126 205 951,39 рублей, </w:t>
      </w:r>
    </w:p>
    <w:p>
      <w:pPr>
        <w:pStyle w:val="Style23"/>
        <w:ind w:left="0" w:right="0" w:firstLine="708"/>
        <w:jc w:val="both"/>
        <w:rPr>
          <w:rFonts w:ascii="Liberation Serif" w:hAnsi="Liberation Serif"/>
        </w:rPr>
      </w:pPr>
      <w:r>
        <w:rPr>
          <w:rFonts w:cs="Liberation Serif"/>
          <w:sz w:val="28"/>
          <w:szCs w:val="28"/>
        </w:rPr>
        <w:t xml:space="preserve">2022 год - 223 155 708,85 рублей, </w:t>
      </w:r>
    </w:p>
    <w:p>
      <w:pPr>
        <w:pStyle w:val="Style23"/>
        <w:ind w:left="0" w:right="0" w:firstLine="708"/>
        <w:jc w:val="both"/>
        <w:rPr>
          <w:rFonts w:ascii="Liberation Serif" w:hAnsi="Liberation Serif"/>
        </w:rPr>
      </w:pPr>
      <w:r>
        <w:rPr>
          <w:rFonts w:cs="Liberation Serif"/>
          <w:sz w:val="28"/>
          <w:szCs w:val="28"/>
        </w:rPr>
        <w:t xml:space="preserve">2023 год - 229 070 392,23 рублей, </w:t>
      </w:r>
    </w:p>
    <w:p>
      <w:pPr>
        <w:pStyle w:val="Style23"/>
        <w:ind w:left="0" w:right="0" w:firstLine="708"/>
        <w:jc w:val="both"/>
        <w:rPr>
          <w:rFonts w:ascii="Liberation Serif" w:hAnsi="Liberation Serif"/>
        </w:rPr>
      </w:pPr>
      <w:r>
        <w:rPr>
          <w:rFonts w:cs="Liberation Serif"/>
          <w:sz w:val="28"/>
          <w:szCs w:val="28"/>
        </w:rPr>
        <w:t xml:space="preserve">2024 год - 285 379 479,0 рублей, </w:t>
      </w:r>
    </w:p>
    <w:p>
      <w:pPr>
        <w:pStyle w:val="Style23"/>
        <w:ind w:left="0" w:right="0" w:firstLine="708"/>
        <w:jc w:val="both"/>
        <w:rPr>
          <w:rFonts w:ascii="Liberation Serif" w:hAnsi="Liberation Serif"/>
        </w:rPr>
      </w:pPr>
      <w:r>
        <w:rPr>
          <w:rFonts w:cs="Liberation Serif"/>
          <w:sz w:val="28"/>
          <w:szCs w:val="28"/>
        </w:rPr>
        <w:t xml:space="preserve">2025 год - 211 536 103,0 рублей, </w:t>
      </w:r>
    </w:p>
    <w:p>
      <w:pPr>
        <w:pStyle w:val="Style23"/>
        <w:ind w:left="0" w:right="0" w:firstLine="708"/>
        <w:jc w:val="both"/>
        <w:rPr>
          <w:rFonts w:ascii="Liberation Serif" w:hAnsi="Liberation Serif"/>
        </w:rPr>
      </w:pPr>
      <w:r>
        <w:rPr>
          <w:rFonts w:cs="Liberation Serif"/>
          <w:sz w:val="28"/>
          <w:szCs w:val="28"/>
        </w:rPr>
        <w:t xml:space="preserve">2026 год - 77 548 571,0 рублей, </w:t>
      </w:r>
    </w:p>
    <w:p>
      <w:pPr>
        <w:pStyle w:val="Style23"/>
        <w:ind w:left="0" w:right="0" w:firstLine="708"/>
        <w:jc w:val="both"/>
        <w:rPr>
          <w:rFonts w:ascii="Liberation Serif" w:hAnsi="Liberation Serif"/>
        </w:rPr>
      </w:pPr>
      <w:r>
        <w:rPr>
          <w:rFonts w:cs="Liberation Serif"/>
          <w:sz w:val="28"/>
          <w:szCs w:val="28"/>
        </w:rPr>
        <w:t>2027 год - 77 548 571,0 рублей</w:t>
      </w:r>
    </w:p>
    <w:p>
      <w:pPr>
        <w:pStyle w:val="Style23"/>
        <w:ind w:left="0" w:right="0" w:firstLine="708"/>
        <w:jc w:val="both"/>
        <w:rPr>
          <w:rFonts w:ascii="Liberation Serif" w:hAnsi="Liberation Serif"/>
        </w:rPr>
      </w:pPr>
      <w:r>
        <w:rPr>
          <w:rFonts w:cs="Liberation Serif"/>
          <w:sz w:val="28"/>
          <w:szCs w:val="28"/>
        </w:rPr>
        <w:t>1.1.2. В Разделе 1 «Характеристика и анализ текущего состояния сферы социально-экономического развития Камышловского городского округа»:</w:t>
      </w:r>
    </w:p>
    <w:p>
      <w:pPr>
        <w:pStyle w:val="Style23"/>
        <w:ind w:left="0" w:right="0" w:firstLine="708"/>
        <w:jc w:val="both"/>
        <w:rPr>
          <w:rFonts w:ascii="Liberation Serif" w:hAnsi="Liberation Serif"/>
        </w:rPr>
      </w:pPr>
      <w:r>
        <w:rPr>
          <w:rFonts w:cs="Liberation Serif"/>
          <w:sz w:val="28"/>
          <w:szCs w:val="28"/>
        </w:rPr>
        <w:t xml:space="preserve">1) </w:t>
      </w:r>
      <w:r>
        <w:rPr>
          <w:rFonts w:cs="Liberation Serif"/>
          <w:b/>
          <w:bCs/>
          <w:sz w:val="28"/>
          <w:szCs w:val="28"/>
        </w:rPr>
        <w:t>18 Подпрограмму</w:t>
      </w:r>
      <w:r>
        <w:rPr>
          <w:rFonts w:cs="Liberation Serif"/>
          <w:sz w:val="28"/>
          <w:szCs w:val="28"/>
        </w:rPr>
        <w:t xml:space="preserve"> «Обеспечение жильем молодых семей» изложить в новой редакции:</w:t>
      </w:r>
    </w:p>
    <w:p>
      <w:pPr>
        <w:pStyle w:val="Style23"/>
        <w:ind w:left="0" w:right="0" w:firstLine="708"/>
        <w:jc w:val="both"/>
        <w:rPr>
          <w:rFonts w:ascii="Liberation Serif" w:hAnsi="Liberation Serif"/>
        </w:rPr>
      </w:pPr>
      <w:r>
        <w:rPr>
          <w:rFonts w:cs="Liberation Serif"/>
          <w:sz w:val="28"/>
          <w:szCs w:val="28"/>
        </w:rPr>
        <w:t>«Подпрограмма «Обеспечение жильем молодых семей» разработана на основании постановления Правительства Российской Федерации от 17.12.2010 № 1050 (ред. от 26.01.2023)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утвержденной постановлением Правительства Свердловской области от 24.10.2013 № 1296-ПП (в ред. от 02.02.2023) (далее – государственная программа), и предусматривает создание условий, способствующих улучшению жилищных условий молодых семей.</w:t>
      </w:r>
    </w:p>
    <w:p>
      <w:pPr>
        <w:pStyle w:val="Style23"/>
        <w:ind w:left="0" w:right="0" w:firstLine="708"/>
        <w:jc w:val="both"/>
        <w:rPr>
          <w:rFonts w:ascii="Liberation Serif" w:hAnsi="Liberation Serif"/>
        </w:rPr>
      </w:pPr>
      <w:r>
        <w:rPr>
          <w:rFonts w:cs="Liberation Serif"/>
          <w:sz w:val="28"/>
          <w:szCs w:val="28"/>
        </w:rPr>
        <w:t>Организационные мероприятия администрации Камышловского городского округа при реализации подпрограммы предусматривают:</w:t>
      </w:r>
    </w:p>
    <w:p>
      <w:pPr>
        <w:pStyle w:val="Style23"/>
        <w:ind w:left="0" w:right="0" w:firstLine="708"/>
        <w:jc w:val="both"/>
        <w:rPr>
          <w:rFonts w:ascii="Liberation Serif" w:hAnsi="Liberation Serif"/>
        </w:rPr>
      </w:pPr>
      <w:r>
        <w:rPr>
          <w:rFonts w:cs="Liberation Serif"/>
          <w:sz w:val="28"/>
          <w:szCs w:val="28"/>
        </w:rPr>
        <w:t>1)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pPr>
        <w:pStyle w:val="Style23"/>
        <w:ind w:left="0" w:right="0" w:firstLine="708"/>
        <w:jc w:val="both"/>
        <w:rPr>
          <w:rFonts w:ascii="Liberation Serif" w:hAnsi="Liberation Serif"/>
        </w:rPr>
      </w:pPr>
      <w:r>
        <w:rPr>
          <w:rFonts w:cs="Liberation Serif"/>
          <w:sz w:val="28"/>
          <w:szCs w:val="28"/>
        </w:rPr>
        <w:t xml:space="preserve">2) ведение учета молодых семей, нуждающихся в улучшении жилищных условий; </w:t>
      </w:r>
    </w:p>
    <w:p>
      <w:pPr>
        <w:pStyle w:val="Style23"/>
        <w:ind w:left="0" w:right="0" w:firstLine="708"/>
        <w:jc w:val="both"/>
        <w:rPr>
          <w:rFonts w:ascii="Liberation Serif" w:hAnsi="Liberation Serif"/>
        </w:rPr>
      </w:pPr>
      <w:r>
        <w:rPr>
          <w:rFonts w:cs="Liberation Serif"/>
          <w:sz w:val="28"/>
          <w:szCs w:val="28"/>
        </w:rPr>
        <w:t>3) установление средней рыночной стоимости 1 кв. метра жилого помещения на территории сельских поселений, входящих в состав Камышловского муниципального района.</w:t>
      </w:r>
    </w:p>
    <w:p>
      <w:pPr>
        <w:pStyle w:val="Style23"/>
        <w:ind w:left="0" w:right="0" w:firstLine="708"/>
        <w:jc w:val="both"/>
        <w:rPr>
          <w:rFonts w:ascii="Liberation Serif" w:hAnsi="Liberation Serif"/>
        </w:rPr>
      </w:pPr>
      <w:r>
        <w:rPr/>
      </w:r>
    </w:p>
    <w:p>
      <w:pPr>
        <w:pStyle w:val="Style23"/>
        <w:ind w:left="0" w:right="0" w:firstLine="708"/>
        <w:jc w:val="both"/>
        <w:rPr>
          <w:rFonts w:ascii="Liberation Serif" w:hAnsi="Liberation Serif"/>
        </w:rPr>
      </w:pPr>
      <w:r>
        <w:rPr>
          <w:rFonts w:cs="Liberation Serif"/>
          <w:sz w:val="28"/>
          <w:szCs w:val="28"/>
        </w:rPr>
        <w:t>Организационные мероприятия подпрограммы администрации Камышловского городского округа предусматривают:</w:t>
      </w:r>
    </w:p>
    <w:p>
      <w:pPr>
        <w:pStyle w:val="Style23"/>
        <w:ind w:left="0" w:right="0" w:firstLine="708"/>
        <w:jc w:val="both"/>
        <w:rPr>
          <w:rFonts w:ascii="Liberation Serif" w:hAnsi="Liberation Serif"/>
        </w:rPr>
      </w:pPr>
      <w:r>
        <w:rPr/>
      </w:r>
    </w:p>
    <w:p>
      <w:pPr>
        <w:pStyle w:val="Style23"/>
        <w:ind w:left="0" w:right="0" w:firstLine="708"/>
        <w:jc w:val="both"/>
        <w:rPr>
          <w:rFonts w:ascii="Liberation Serif" w:hAnsi="Liberation Serif"/>
        </w:rPr>
      </w:pPr>
      <w:r>
        <w:rPr>
          <w:rFonts w:cs="Liberation Serif"/>
          <w:sz w:val="28"/>
          <w:szCs w:val="28"/>
        </w:rPr>
        <w:t xml:space="preserve">    </w:t>
      </w:r>
      <w:r>
        <w:rPr>
          <w:rFonts w:cs="Liberation Serif"/>
          <w:sz w:val="28"/>
          <w:szCs w:val="28"/>
        </w:rPr>
        <w:t>1) принятие муниципальной подпрограммы по обеспечению жильем молодых семей;</w:t>
      </w:r>
    </w:p>
    <w:p>
      <w:pPr>
        <w:pStyle w:val="Style23"/>
        <w:ind w:left="0" w:right="0" w:firstLine="708"/>
        <w:jc w:val="both"/>
        <w:rPr>
          <w:rFonts w:ascii="Liberation Serif" w:hAnsi="Liberation Serif"/>
        </w:rPr>
      </w:pPr>
      <w:r>
        <w:rPr>
          <w:rFonts w:cs="Liberation Serif"/>
          <w:sz w:val="28"/>
          <w:szCs w:val="28"/>
        </w:rPr>
        <w:t xml:space="preserve">    </w:t>
      </w:r>
      <w:r>
        <w:rPr>
          <w:rFonts w:cs="Liberation Serif"/>
          <w:sz w:val="28"/>
          <w:szCs w:val="28"/>
        </w:rPr>
        <w:t>2) принятие решения о признании либо отказе в признании молодых семей участниками мероприятия ведомственной целевой программы;</w:t>
      </w:r>
    </w:p>
    <w:p>
      <w:pPr>
        <w:pStyle w:val="Style23"/>
        <w:ind w:left="0" w:right="0" w:firstLine="708"/>
        <w:jc w:val="both"/>
        <w:rPr>
          <w:rFonts w:ascii="Liberation Serif" w:hAnsi="Liberation Serif"/>
        </w:rPr>
      </w:pPr>
      <w:r>
        <w:rPr>
          <w:rFonts w:cs="Liberation Serif"/>
          <w:sz w:val="28"/>
          <w:szCs w:val="28"/>
        </w:rPr>
        <w:t xml:space="preserve">    </w:t>
      </w:r>
      <w:r>
        <w:rPr>
          <w:rFonts w:cs="Liberation Serif"/>
          <w:sz w:val="28"/>
          <w:szCs w:val="28"/>
        </w:rPr>
        <w:t>3) утверждение норматива стоимости 1 кв. метра общей площади жилья по Камышловскому муниципальному району для расчета размера социальной выплаты молодым семьям на приобретение (строительство) жилья;</w:t>
      </w:r>
    </w:p>
    <w:p>
      <w:pPr>
        <w:pStyle w:val="Style23"/>
        <w:ind w:left="0" w:right="0" w:firstLine="708"/>
        <w:jc w:val="both"/>
        <w:rPr>
          <w:rFonts w:ascii="Liberation Serif" w:hAnsi="Liberation Serif"/>
        </w:rPr>
      </w:pPr>
      <w:r>
        <w:rPr>
          <w:rFonts w:cs="Liberation Serif"/>
          <w:sz w:val="28"/>
          <w:szCs w:val="28"/>
        </w:rPr>
        <w:t xml:space="preserve">4) формирование списков молодых семей -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федерального проекта), изъявивших желание получить социальную выплату по Камышловскому городскому округу в планируемом году в соответствии с Порядком формирования вышеперечисленных списков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w:t>
      </w:r>
    </w:p>
    <w:p>
      <w:pPr>
        <w:pStyle w:val="Style23"/>
        <w:ind w:left="0" w:right="0" w:firstLine="708"/>
        <w:jc w:val="both"/>
        <w:rPr>
          <w:rFonts w:ascii="Liberation Serif" w:hAnsi="Liberation Serif"/>
        </w:rPr>
      </w:pPr>
      <w:r>
        <w:rPr>
          <w:rFonts w:cs="Liberation Serif"/>
          <w:sz w:val="28"/>
          <w:szCs w:val="28"/>
        </w:rPr>
        <w:t>5) ежегодно определение объема средств, выделяемых из местного бюджета на финансирование социальных выплат молодым семьям;</w:t>
      </w:r>
    </w:p>
    <w:p>
      <w:pPr>
        <w:pStyle w:val="Style23"/>
        <w:ind w:left="0" w:right="0" w:firstLine="708"/>
        <w:jc w:val="both"/>
        <w:rPr>
          <w:rFonts w:ascii="Liberation Serif" w:hAnsi="Liberation Serif"/>
        </w:rPr>
      </w:pPr>
      <w:r>
        <w:rPr>
          <w:rFonts w:cs="Liberation Serif"/>
          <w:sz w:val="28"/>
          <w:szCs w:val="28"/>
        </w:rPr>
        <w:t>6) расчет размера социальных выплат, предоставляемых молодым семьям в соответствии с подпрограммой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Style23"/>
        <w:ind w:left="0" w:right="0" w:firstLine="708"/>
        <w:jc w:val="both"/>
        <w:rPr>
          <w:rFonts w:ascii="Liberation Serif" w:hAnsi="Liberation Serif"/>
        </w:rPr>
      </w:pPr>
      <w:r>
        <w:rPr>
          <w:rFonts w:cs="Liberation Serif"/>
          <w:sz w:val="28"/>
          <w:szCs w:val="28"/>
        </w:rPr>
        <w:t>7) выдача молодым семьям в установленном порядке свидетельств о праве на получение социальной выплаты на приобретение (строительство) жилья;</w:t>
      </w:r>
    </w:p>
    <w:p>
      <w:pPr>
        <w:pStyle w:val="Style23"/>
        <w:ind w:left="0" w:right="0" w:firstLine="708"/>
        <w:jc w:val="both"/>
        <w:rPr>
          <w:rFonts w:ascii="Liberation Serif" w:hAnsi="Liberation Serif"/>
        </w:rPr>
      </w:pPr>
      <w:r>
        <w:rPr>
          <w:rFonts w:cs="Liberation Serif"/>
          <w:sz w:val="28"/>
          <w:szCs w:val="28"/>
        </w:rPr>
        <w:t>8) обеспечение контроля за реализацией свидетельств о праве на получение социальной выплаты на приобретение (строительство) жилья;</w:t>
      </w:r>
    </w:p>
    <w:p>
      <w:pPr>
        <w:pStyle w:val="Style23"/>
        <w:ind w:left="0" w:right="0" w:firstLine="708"/>
        <w:jc w:val="both"/>
        <w:rPr>
          <w:rFonts w:ascii="Liberation Serif" w:hAnsi="Liberation Serif"/>
        </w:rPr>
      </w:pPr>
      <w:r>
        <w:rPr>
          <w:rFonts w:cs="Liberation Serif"/>
          <w:sz w:val="28"/>
          <w:szCs w:val="28"/>
        </w:rPr>
        <w:t>9) формирование базы данных молодых семей – участников мероприятия ведомственной целевой программы по Камышловскому городскому округу;</w:t>
      </w:r>
    </w:p>
    <w:p>
      <w:pPr>
        <w:pStyle w:val="Style23"/>
        <w:ind w:left="0" w:right="0" w:firstLine="708"/>
        <w:jc w:val="both"/>
        <w:rPr>
          <w:rFonts w:ascii="Liberation Serif" w:hAnsi="Liberation Serif"/>
        </w:rPr>
      </w:pPr>
      <w:r>
        <w:rPr>
          <w:rFonts w:cs="Liberation Serif"/>
          <w:sz w:val="28"/>
          <w:szCs w:val="28"/>
        </w:rPr>
        <w:t>10) обеспечение освещения цели и задач подпрограммы в средствах массовой информации, действующих на территории Камышловского городского округа;</w:t>
      </w:r>
    </w:p>
    <w:p>
      <w:pPr>
        <w:pStyle w:val="Style23"/>
        <w:ind w:left="0" w:right="0" w:firstLine="708"/>
        <w:jc w:val="both"/>
        <w:rPr>
          <w:rFonts w:ascii="Liberation Serif" w:hAnsi="Liberation Serif"/>
        </w:rPr>
      </w:pPr>
      <w:r>
        <w:rPr>
          <w:rFonts w:cs="Liberation Serif"/>
          <w:sz w:val="28"/>
          <w:szCs w:val="28"/>
        </w:rPr>
        <w:t>11) проведение мониторинга реализации подпрограммы, подготовка информационно-аналитических и отчетных материалов;</w:t>
      </w:r>
    </w:p>
    <w:p>
      <w:pPr>
        <w:pStyle w:val="Style23"/>
        <w:ind w:left="0" w:right="0" w:firstLine="708"/>
        <w:jc w:val="both"/>
        <w:rPr>
          <w:rFonts w:ascii="Liberation Serif" w:hAnsi="Liberation Serif"/>
        </w:rPr>
      </w:pPr>
      <w:r>
        <w:rPr>
          <w:rFonts w:cs="Liberation Serif"/>
          <w:sz w:val="28"/>
          <w:szCs w:val="28"/>
        </w:rPr>
        <w:t>12) предоставление запрашиваемых информационно-аналитических и отчетных материалов;</w:t>
      </w:r>
    </w:p>
    <w:p>
      <w:pPr>
        <w:pStyle w:val="Style23"/>
        <w:ind w:left="0" w:right="0" w:firstLine="708"/>
        <w:jc w:val="both"/>
        <w:rPr>
          <w:rFonts w:ascii="Liberation Serif" w:hAnsi="Liberation Serif"/>
        </w:rPr>
      </w:pPr>
      <w:r>
        <w:rPr>
          <w:rFonts w:cs="Liberation Serif"/>
          <w:sz w:val="28"/>
          <w:szCs w:val="28"/>
        </w:rPr>
        <w:t>13) поиск организаций для участия в софинансировании предоставления социальных выплат,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pPr>
        <w:pStyle w:val="Style23"/>
        <w:ind w:left="0" w:right="0" w:firstLine="708"/>
        <w:jc w:val="both"/>
        <w:rPr>
          <w:rFonts w:ascii="Liberation Serif" w:hAnsi="Liberation Serif"/>
        </w:rPr>
      </w:pPr>
      <w:r>
        <w:rPr>
          <w:rFonts w:cs="Liberation Serif"/>
          <w:sz w:val="28"/>
          <w:szCs w:val="28"/>
        </w:rPr>
        <w:t>В рамках реализации подпрограммы молодым семьям предоставляется финансовая поддержка в форме социальных выплат молодым семьям, нуждающимся в улучшении жилищных условий. Молодая семья может получить социальную выплату только один раз. Участие в мероприятии является добровольным.</w:t>
      </w:r>
    </w:p>
    <w:p>
      <w:pPr>
        <w:pStyle w:val="Style23"/>
        <w:ind w:left="0" w:right="0" w:firstLine="708"/>
        <w:jc w:val="both"/>
        <w:rPr>
          <w:rFonts w:ascii="Liberation Serif" w:hAnsi="Liberation Serif"/>
        </w:rPr>
      </w:pPr>
      <w:r>
        <w:rPr>
          <w:rFonts w:cs="Liberation Serif"/>
          <w:sz w:val="28"/>
          <w:szCs w:val="28"/>
        </w:rPr>
        <w:t>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Постановления Правительства Российской Федерации от 30.12.2017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подпрограммой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Style23"/>
        <w:ind w:left="0" w:right="0" w:firstLine="708"/>
        <w:jc w:val="both"/>
        <w:rPr>
          <w:rFonts w:ascii="Liberation Serif" w:hAnsi="Liberation Serif"/>
        </w:rPr>
      </w:pPr>
      <w:r>
        <w:rPr>
          <w:rFonts w:cs="Liberation Serif"/>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pPr>
        <w:pStyle w:val="Style23"/>
        <w:ind w:left="0" w:right="0" w:firstLine="708"/>
        <w:jc w:val="both"/>
        <w:rPr>
          <w:rFonts w:ascii="Liberation Serif" w:hAnsi="Liberation Serif"/>
        </w:rPr>
      </w:pPr>
      <w:r>
        <w:rPr>
          <w:rFonts w:cs="Liberation Serif"/>
          <w:sz w:val="28"/>
          <w:szCs w:val="28"/>
        </w:rPr>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pPr>
        <w:pStyle w:val="Style23"/>
        <w:ind w:left="0" w:right="0" w:firstLine="708"/>
        <w:jc w:val="both"/>
        <w:rPr>
          <w:rFonts w:ascii="Liberation Serif" w:hAnsi="Liberation Serif"/>
        </w:rPr>
      </w:pPr>
      <w:r>
        <w:rPr>
          <w:rFonts w:cs="Liberation Serif"/>
          <w:sz w:val="28"/>
          <w:szCs w:val="28"/>
        </w:rPr>
        <w:t>Согласие должно быть оформлено в соответствии со статьей 9 Федерального закона от 27.07.2006 года №152-ФЗ «О персональных данных».</w:t>
      </w:r>
    </w:p>
    <w:p>
      <w:pPr>
        <w:pStyle w:val="Style23"/>
        <w:ind w:left="0" w:right="0" w:firstLine="708"/>
        <w:jc w:val="both"/>
        <w:rPr>
          <w:rFonts w:ascii="Liberation Serif" w:hAnsi="Liberation Serif"/>
        </w:rPr>
      </w:pPr>
      <w:r>
        <w:rPr>
          <w:rFonts w:cs="Liberation Serif"/>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 Форма свидетельства утверждается Правительством Российской Федерации.</w:t>
      </w:r>
    </w:p>
    <w:p>
      <w:pPr>
        <w:pStyle w:val="Style23"/>
        <w:ind w:left="0" w:right="0" w:firstLine="708"/>
        <w:jc w:val="both"/>
        <w:rPr>
          <w:rFonts w:ascii="Liberation Serif" w:hAnsi="Liberation Serif"/>
        </w:rPr>
      </w:pPr>
      <w:r>
        <w:rPr>
          <w:rFonts w:cs="Liberation Serif"/>
          <w:sz w:val="28"/>
          <w:szCs w:val="28"/>
        </w:rPr>
        <w:t>Срок действия Свидетельства составляет не более 7 месяцев с даты выдачи, указанной в Свидетельстве.</w:t>
      </w:r>
    </w:p>
    <w:p>
      <w:pPr>
        <w:pStyle w:val="Style23"/>
        <w:ind w:left="0" w:right="0" w:firstLine="708"/>
        <w:jc w:val="both"/>
        <w:rPr>
          <w:rFonts w:ascii="Liberation Serif" w:hAnsi="Liberation Serif"/>
        </w:rPr>
      </w:pPr>
      <w:r>
        <w:rPr>
          <w:rFonts w:cs="Liberation Serif"/>
          <w:sz w:val="28"/>
          <w:szCs w:val="28"/>
        </w:rPr>
        <w:t>Размер социальной выплаты рассчитывается на дату утверждения Министерством строительства и развития инфраструктуры Свердловской области (далее – Министерство)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pPr>
        <w:pStyle w:val="Style23"/>
        <w:ind w:left="0" w:right="0" w:firstLine="708"/>
        <w:jc w:val="both"/>
        <w:rPr>
          <w:rFonts w:ascii="Liberation Serif" w:hAnsi="Liberation Serif"/>
        </w:rPr>
      </w:pPr>
      <w:r>
        <w:rPr>
          <w:rFonts w:cs="Liberation Serif"/>
          <w:sz w:val="28"/>
          <w:szCs w:val="28"/>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Style23"/>
        <w:ind w:left="0" w:right="0" w:firstLine="708"/>
        <w:jc w:val="both"/>
        <w:rPr>
          <w:rFonts w:ascii="Liberation Serif" w:hAnsi="Liberation Serif"/>
        </w:rPr>
      </w:pPr>
      <w:r>
        <w:rPr>
          <w:rFonts w:cs="Liberation Serif"/>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pPr>
        <w:pStyle w:val="Style23"/>
        <w:ind w:left="0" w:right="0" w:firstLine="708"/>
        <w:jc w:val="both"/>
        <w:rPr>
          <w:rFonts w:ascii="Liberation Serif" w:hAnsi="Liberation Serif"/>
        </w:rPr>
      </w:pPr>
      <w:r>
        <w:rPr>
          <w:rFonts w:cs="Liberation Serif"/>
          <w:sz w:val="28"/>
          <w:szCs w:val="28"/>
        </w:rPr>
        <w:t xml:space="preserve">2) молодая семья признана нуждающейся в жилом помещении; </w:t>
      </w:r>
    </w:p>
    <w:p>
      <w:pPr>
        <w:pStyle w:val="Style23"/>
        <w:ind w:left="0" w:right="0" w:firstLine="708"/>
        <w:jc w:val="both"/>
        <w:rPr>
          <w:rFonts w:ascii="Liberation Serif" w:hAnsi="Liberation Serif"/>
        </w:rPr>
      </w:pPr>
      <w:r>
        <w:rPr>
          <w:rFonts w:cs="Liberation Serif"/>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pPr>
        <w:pStyle w:val="Style23"/>
        <w:ind w:left="0" w:right="0" w:firstLine="708"/>
        <w:jc w:val="both"/>
        <w:rPr>
          <w:rFonts w:ascii="Liberation Serif" w:hAnsi="Liberation Serif"/>
        </w:rPr>
      </w:pPr>
      <w:r>
        <w:rPr>
          <w:rFonts w:cs="Liberation Serif"/>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pPr>
        <w:pStyle w:val="Style23"/>
        <w:ind w:left="0" w:right="0" w:firstLine="708"/>
        <w:jc w:val="both"/>
        <w:rPr>
          <w:rFonts w:ascii="Liberation Serif" w:hAnsi="Liberation Serif"/>
        </w:rPr>
      </w:pPr>
      <w:r>
        <w:rPr>
          <w:rFonts w:cs="Liberation Serif"/>
          <w:sz w:val="28"/>
          <w:szCs w:val="28"/>
        </w:rPr>
        <w:t>При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pStyle w:val="Style23"/>
        <w:ind w:left="0" w:right="0" w:firstLine="708"/>
        <w:jc w:val="both"/>
        <w:rPr>
          <w:rFonts w:ascii="Liberation Serif" w:hAnsi="Liberation Serif"/>
        </w:rPr>
      </w:pPr>
      <w:r>
        <w:rPr>
          <w:rFonts w:cs="Liberation Serif"/>
          <w:sz w:val="28"/>
          <w:szCs w:val="28"/>
        </w:rPr>
        <w:t>Платежеспособность молодой семьи рассчитывается в соответствии с Порядком предоставления социальных выплат молодым семьям на приобретение (строительство) жилья и их использования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Style23"/>
        <w:ind w:left="0" w:right="0" w:firstLine="708"/>
        <w:jc w:val="both"/>
        <w:rPr>
          <w:rFonts w:ascii="Liberation Serif" w:hAnsi="Liberation Serif"/>
        </w:rPr>
      </w:pPr>
      <w:r>
        <w:rPr>
          <w:rFonts w:cs="Liberation Serif"/>
          <w:sz w:val="28"/>
          <w:szCs w:val="28"/>
        </w:rPr>
        <w:t>Список молодых семей – участников мероприятия, изъявивших желание получить социальную выплату, по муниципальному образованию формируется в хронологической последовательности по дате постановки молодой семьи на учет в качестве нуждающейся в улучшении жилищных условий.</w:t>
      </w:r>
    </w:p>
    <w:p>
      <w:pPr>
        <w:pStyle w:val="Style23"/>
        <w:ind w:left="0" w:right="0" w:firstLine="708"/>
        <w:jc w:val="both"/>
        <w:rPr>
          <w:rFonts w:ascii="Liberation Serif" w:hAnsi="Liberation Serif"/>
        </w:rPr>
      </w:pPr>
      <w:r>
        <w:rPr>
          <w:rFonts w:cs="Liberation Serif"/>
          <w:sz w:val="28"/>
          <w:szCs w:val="28"/>
        </w:rPr>
        <w:t>В первую очередь в список молодых семей – участников мероприятия, изъявивших желание получить социальную выплату, по муниципальному образованию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p>
    <w:p>
      <w:pPr>
        <w:pStyle w:val="Style23"/>
        <w:ind w:left="0" w:right="0" w:firstLine="708"/>
        <w:jc w:val="both"/>
        <w:rPr>
          <w:rFonts w:ascii="Liberation Serif" w:hAnsi="Liberation Serif"/>
        </w:rPr>
      </w:pPr>
      <w:r>
        <w:rPr>
          <w:rFonts w:cs="Liberation Serif"/>
          <w:sz w:val="28"/>
          <w:szCs w:val="28"/>
        </w:rPr>
        <w:t>В случае использования социальной выплаты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для оплаты цены договора строительного подряда на строительство жилого дома (далее – договор строительного подряда);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Style23"/>
        <w:ind w:left="0" w:right="0" w:firstLine="708"/>
        <w:jc w:val="both"/>
        <w:rPr>
          <w:rFonts w:ascii="Liberation Serif" w:hAnsi="Liberation Serif"/>
        </w:rPr>
      </w:pPr>
      <w:r>
        <w:rPr>
          <w:rFonts w:cs="Liberation Serif"/>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Style23"/>
        <w:ind w:left="0" w:right="0" w:firstLine="708"/>
        <w:jc w:val="both"/>
        <w:rPr>
          <w:rFonts w:ascii="Liberation Serif" w:hAnsi="Liberation Serif"/>
        </w:rPr>
      </w:pPr>
      <w:r>
        <w:rPr>
          <w:rFonts w:cs="Liberation Serif"/>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Style23"/>
        <w:ind w:left="0" w:right="0" w:firstLine="708"/>
        <w:jc w:val="both"/>
        <w:rPr>
          <w:rFonts w:ascii="Liberation Serif" w:hAnsi="Liberation Serif"/>
        </w:rPr>
      </w:pPr>
      <w:r>
        <w:rPr>
          <w:rFonts w:cs="Liberation Serif"/>
          <w:sz w:val="28"/>
          <w:szCs w:val="28"/>
        </w:rPr>
        <w:t xml:space="preserve">Приобретаемое жилое помещение должно быть оформлено в общую собственность всех членов молодой семьи, указанных в Свидетельстве. </w:t>
      </w:r>
    </w:p>
    <w:p>
      <w:pPr>
        <w:pStyle w:val="Style23"/>
        <w:ind w:left="0" w:right="0" w:firstLine="708"/>
        <w:jc w:val="both"/>
        <w:rPr>
          <w:rFonts w:ascii="Liberation Serif" w:hAnsi="Liberation Serif"/>
        </w:rPr>
      </w:pPr>
      <w:r>
        <w:rPr>
          <w:rFonts w:cs="Liberation Serif"/>
          <w:sz w:val="28"/>
          <w:szCs w:val="28"/>
        </w:rPr>
        <w:t>Молодые семьи - участники мероприятий федерального проекта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pPr>
        <w:pStyle w:val="Style23"/>
        <w:ind w:left="0" w:right="0" w:firstLine="708"/>
        <w:jc w:val="both"/>
        <w:rPr>
          <w:rFonts w:ascii="Liberation Serif" w:hAnsi="Liberation Serif"/>
        </w:rPr>
      </w:pPr>
      <w:r>
        <w:rPr>
          <w:rFonts w:cs="Liberation Serif"/>
          <w:sz w:val="28"/>
          <w:szCs w:val="28"/>
        </w:rPr>
        <w:t>Приобретаемое молодой семьей жилое помещение (жилые помещения) или создаваемый объект индивидуального жилищного строительства должны находиться на территории Свердловской области и оплачивается социальной выплатой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Постановления Правительства Российской Федерации от 30.12.2017 года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Порядке, предусмотренном подпрограммой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Style23"/>
        <w:ind w:left="0" w:right="0" w:firstLine="708"/>
        <w:jc w:val="both"/>
        <w:rPr>
          <w:rFonts w:ascii="Liberation Serif" w:hAnsi="Liberation Serif"/>
        </w:rPr>
      </w:pPr>
      <w:r>
        <w:rPr>
          <w:rFonts w:cs="Liberation Serif"/>
          <w:sz w:val="28"/>
          <w:szCs w:val="28"/>
        </w:rPr>
        <w:t>В случае использования социальной выплаты для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(представляют)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такого жилого помещения или жилого дома.</w:t>
      </w:r>
    </w:p>
    <w:p>
      <w:pPr>
        <w:pStyle w:val="Style23"/>
        <w:ind w:left="0" w:right="0" w:firstLine="708"/>
        <w:jc w:val="both"/>
        <w:rPr>
          <w:rFonts w:ascii="Liberation Serif" w:hAnsi="Liberation Serif"/>
        </w:rPr>
      </w:pPr>
      <w:r>
        <w:rPr>
          <w:rFonts w:cs="Liberation Serif"/>
          <w:sz w:val="28"/>
          <w:szCs w:val="28"/>
        </w:rPr>
        <w:t>В случае использования социальной выплаты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участником (участниками) долевого строительства объекта долевого строительства от застройщика жилого дома при наличии разрешения на ввод в эксплуатацию жилого дома.</w:t>
      </w:r>
    </w:p>
    <w:p>
      <w:pPr>
        <w:pStyle w:val="Style23"/>
        <w:ind w:left="0" w:right="0" w:firstLine="708"/>
        <w:jc w:val="both"/>
        <w:rPr>
          <w:rFonts w:ascii="Liberation Serif" w:hAnsi="Liberation Serif"/>
        </w:rPr>
      </w:pPr>
      <w:r>
        <w:rPr>
          <w:rFonts w:cs="Liberation Serif"/>
          <w:sz w:val="28"/>
          <w:szCs w:val="28"/>
        </w:rPr>
        <w:t>Размер социальной выплаты составляет не менее 35 процентов расчетной стоимости жилья - для молодых семей, не имеющих детей, и не менее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pPr>
        <w:pStyle w:val="Style23"/>
        <w:ind w:left="0" w:right="0" w:firstLine="708"/>
        <w:jc w:val="both"/>
        <w:rPr>
          <w:rFonts w:ascii="Liberation Serif" w:hAnsi="Liberation Serif"/>
        </w:rPr>
      </w:pPr>
      <w:r>
        <w:rPr>
          <w:rFonts w:cs="Liberation Serif"/>
          <w:sz w:val="28"/>
          <w:szCs w:val="28"/>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pPr>
        <w:pStyle w:val="Style23"/>
        <w:ind w:left="0" w:right="0" w:firstLine="708"/>
        <w:jc w:val="both"/>
        <w:rPr>
          <w:rFonts w:ascii="Liberation Serif" w:hAnsi="Liberation Serif"/>
        </w:rPr>
      </w:pPr>
      <w:r>
        <w:rPr>
          <w:rFonts w:cs="Liberation Serif"/>
          <w:sz w:val="28"/>
          <w:szCs w:val="28"/>
        </w:rPr>
        <w:t>Размер общей площади жилого помещения, с учетом которой определяется размер социальной выплаты, составляет:</w:t>
      </w:r>
    </w:p>
    <w:p>
      <w:pPr>
        <w:pStyle w:val="Style23"/>
        <w:ind w:left="0" w:right="0" w:firstLine="708"/>
        <w:jc w:val="both"/>
        <w:rPr>
          <w:rFonts w:ascii="Liberation Serif" w:hAnsi="Liberation Serif"/>
        </w:rPr>
      </w:pPr>
      <w:r>
        <w:rPr>
          <w:rFonts w:cs="Liberation Serif"/>
          <w:sz w:val="28"/>
          <w:szCs w:val="28"/>
        </w:rPr>
        <w:t>1) для семьи численностью два человека (молодые супруги или один молодой родитель и ребенок) – 42 квадратных метра;</w:t>
      </w:r>
    </w:p>
    <w:p>
      <w:pPr>
        <w:pStyle w:val="Style23"/>
        <w:ind w:left="0" w:right="0" w:firstLine="708"/>
        <w:jc w:val="both"/>
        <w:rPr>
          <w:rFonts w:ascii="Liberation Serif" w:hAnsi="Liberation Serif"/>
        </w:rPr>
      </w:pPr>
      <w:r>
        <w:rPr>
          <w:rFonts w:cs="Liberation Serif"/>
          <w:sz w:val="28"/>
          <w:szCs w:val="28"/>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каждого члена семьи.</w:t>
      </w:r>
    </w:p>
    <w:p>
      <w:pPr>
        <w:pStyle w:val="Style23"/>
        <w:ind w:left="0" w:right="0" w:firstLine="708"/>
        <w:jc w:val="both"/>
        <w:rPr>
          <w:rFonts w:ascii="Liberation Serif" w:hAnsi="Liberation Serif"/>
        </w:rPr>
      </w:pPr>
      <w:r>
        <w:rPr>
          <w:rFonts w:cs="Liberation Serif"/>
          <w:sz w:val="28"/>
          <w:szCs w:val="28"/>
        </w:rPr>
        <w:t xml:space="preserve">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 бюджета Камышловского муниципального района в соответствии с Порядком предоставления и распределения субсидии из областного бюджета бюджетам муниципальных образований, расположенных на территории Свердловской области, на предоставление социальных выплат молодым семьям на приобретение (строительство) жилья, предусмотренным подпрограммой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p>
    <w:p>
      <w:pPr>
        <w:pStyle w:val="Style23"/>
        <w:ind w:left="0" w:right="0" w:firstLine="708"/>
        <w:jc w:val="both"/>
        <w:rPr>
          <w:rFonts w:ascii="Liberation Serif" w:hAnsi="Liberation Serif"/>
        </w:rPr>
      </w:pPr>
      <w:r>
        <w:rPr>
          <w:rFonts w:cs="Liberation Serif"/>
          <w:sz w:val="28"/>
          <w:szCs w:val="28"/>
        </w:rPr>
        <w:t>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мероприятия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коммунальных услуг».</w:t>
      </w:r>
    </w:p>
    <w:p>
      <w:pPr>
        <w:pStyle w:val="Style23"/>
        <w:ind w:left="0" w:right="0" w:firstLine="708"/>
        <w:jc w:val="both"/>
        <w:rPr>
          <w:rFonts w:ascii="Liberation Serif" w:hAnsi="Liberation Serif"/>
        </w:rPr>
      </w:pPr>
      <w:r>
        <w:rPr>
          <w:rFonts w:cs="Liberation Serif"/>
          <w:sz w:val="28"/>
          <w:szCs w:val="28"/>
        </w:rPr>
        <w:t>В софинансировании предоставления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быть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ведомственной целевой 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Камышловским городским округом в порядке, устанавливаемом нормативными правовыми актами Правительства Свердловской области и Камышловским городским округом.</w:t>
      </w:r>
    </w:p>
    <w:p>
      <w:pPr>
        <w:pStyle w:val="Style23"/>
        <w:ind w:left="0" w:right="0" w:firstLine="708"/>
        <w:jc w:val="both"/>
        <w:rPr>
          <w:rFonts w:ascii="Liberation Serif" w:hAnsi="Liberation Serif"/>
        </w:rPr>
      </w:pPr>
      <w:r>
        <w:rPr>
          <w:rFonts w:cs="Liberation Serif"/>
          <w:sz w:val="28"/>
          <w:szCs w:val="28"/>
        </w:rPr>
        <w:t xml:space="preserve">В случае, когда после начисления социальных выплат в бюджете Камышловского городского округа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мероприятия ведомственной целевой программы, изъявивших желание получить социальную выплату по Камышловскому городскому округу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Камышловским городским округом и направляется в Министерство строительства и развития инфраструктуры Свердловской области. </w:t>
      </w:r>
    </w:p>
    <w:p>
      <w:pPr>
        <w:pStyle w:val="Style23"/>
        <w:ind w:left="0" w:right="0" w:firstLine="708"/>
        <w:jc w:val="both"/>
        <w:rPr>
          <w:rFonts w:ascii="Liberation Serif" w:hAnsi="Liberation Serif"/>
        </w:rPr>
      </w:pPr>
      <w:r>
        <w:rPr>
          <w:rFonts w:cs="Liberation Serif"/>
          <w:sz w:val="28"/>
          <w:szCs w:val="28"/>
        </w:rPr>
        <w:t>В случае прохождения Свердловской области федерального отбора субъектов Российской Федерации для реализации мероприятия федерального проекта в году, в котором Камышловский городской округ прошел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и объем субсидии из областного бюджета, меньше чем расходные обязательства Камышловского городского округа социальная(ые) выплата(ы) молодой(ым) семье(ям) выплачивается (выплачиваются) за счет средств местного бюджета в размере, предусмотренном муниципальной программой. В данном случае реализация социальных выплат осуществляется в порядке и на условиях, установленных Подпрограммой в соответствии с Порядком формирования вышеперечисленных списков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и объем средств местного бюджета уменьшению не подлежит. В случае возникновения остатка средств местного бюджета, объем средств местного бюджета подлежит увеличению до полной социальной выплаты семье, следующей по списку.</w:t>
      </w:r>
    </w:p>
    <w:p>
      <w:pPr>
        <w:pStyle w:val="Style23"/>
        <w:ind w:left="0" w:right="0" w:firstLine="708"/>
        <w:jc w:val="both"/>
        <w:rPr>
          <w:rFonts w:ascii="Liberation Serif" w:hAnsi="Liberation Serif"/>
        </w:rPr>
      </w:pPr>
      <w:r>
        <w:rPr>
          <w:rFonts w:cs="Liberation Serif"/>
          <w:sz w:val="28"/>
          <w:szCs w:val="28"/>
        </w:rPr>
        <w:t>В случае выделения субсидии из областного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 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pPr>
        <w:pStyle w:val="Style23"/>
        <w:ind w:left="0" w:right="0" w:firstLine="708"/>
        <w:jc w:val="both"/>
        <w:rPr>
          <w:rFonts w:ascii="Liberation Serif" w:hAnsi="Liberation Serif"/>
        </w:rPr>
      </w:pPr>
      <w:r>
        <w:rPr>
          <w:rFonts w:cs="Liberation Serif"/>
          <w:sz w:val="28"/>
          <w:szCs w:val="28"/>
        </w:rPr>
        <w:t>В случае выделения субсидии из федерального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 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pPr>
        <w:pStyle w:val="Style23"/>
        <w:ind w:left="0" w:right="0" w:firstLine="708"/>
        <w:jc w:val="both"/>
        <w:rPr>
          <w:rFonts w:ascii="Liberation Serif" w:hAnsi="Liberation Serif"/>
        </w:rPr>
      </w:pPr>
      <w:r>
        <w:rPr>
          <w:rFonts w:cs="Liberation Serif"/>
          <w:sz w:val="28"/>
          <w:szCs w:val="28"/>
        </w:rPr>
        <w:t>В случае, когда после начисления социальных выплат в бюджете Камышловского городского округа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мероприятия ведомственной целевой программы, изъявивших желание получить социальную выплату по муниципальному образованию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органом местного самоуправления Камышловского городского округа и направляется в Министерство строительства и развития инфраструктуры Свердловской области.</w:t>
      </w:r>
    </w:p>
    <w:p>
      <w:pPr>
        <w:pStyle w:val="Style23"/>
        <w:ind w:left="0" w:right="0" w:firstLine="708"/>
        <w:jc w:val="both"/>
        <w:rPr>
          <w:rFonts w:ascii="Liberation Serif" w:hAnsi="Liberation Serif"/>
        </w:rPr>
      </w:pPr>
      <w:r>
        <w:rPr>
          <w:rFonts w:cs="Liberation Serif"/>
          <w:sz w:val="28"/>
          <w:szCs w:val="28"/>
        </w:rPr>
        <w:t>Если после распределения средств областного или, при наличии, федерального бюджета на софинансирование социальных выплат в местном бюджете Камышловского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Камышловского городского округа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pPr>
        <w:pStyle w:val="Style23"/>
        <w:ind w:left="0" w:right="0" w:firstLine="708"/>
        <w:jc w:val="both"/>
        <w:rPr>
          <w:rFonts w:ascii="Liberation Serif" w:hAnsi="Liberation Serif"/>
        </w:rPr>
      </w:pPr>
      <w:r>
        <w:rPr>
          <w:rFonts w:cs="Liberation Serif"/>
          <w:sz w:val="28"/>
          <w:szCs w:val="28"/>
        </w:rPr>
        <w:t>Предусматриваются следующие механизмы по софинансированию расходных обязательств по предоставлению социальных выплат:</w:t>
      </w:r>
    </w:p>
    <w:p>
      <w:pPr>
        <w:pStyle w:val="Style23"/>
        <w:ind w:left="0" w:right="0" w:firstLine="708"/>
        <w:jc w:val="both"/>
        <w:rPr>
          <w:rFonts w:ascii="Liberation Serif" w:hAnsi="Liberation Serif"/>
        </w:rPr>
      </w:pPr>
      <w:r>
        <w:rPr>
          <w:rFonts w:cs="Liberation Serif"/>
          <w:sz w:val="28"/>
          <w:szCs w:val="28"/>
        </w:rPr>
        <w:t>1)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областного бюджета;</w:t>
      </w:r>
    </w:p>
    <w:p>
      <w:pPr>
        <w:pStyle w:val="Style23"/>
        <w:ind w:left="0" w:right="0" w:firstLine="708"/>
        <w:jc w:val="both"/>
        <w:rPr>
          <w:rFonts w:ascii="Liberation Serif" w:hAnsi="Liberation Serif"/>
        </w:rPr>
      </w:pPr>
      <w:r>
        <w:rPr>
          <w:rFonts w:cs="Liberation Serif"/>
          <w:sz w:val="28"/>
          <w:szCs w:val="28"/>
        </w:rPr>
        <w:t>2)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pPr>
        <w:pStyle w:val="Style23"/>
        <w:ind w:left="0" w:right="0" w:firstLine="708"/>
        <w:jc w:val="both"/>
        <w:rPr>
          <w:rFonts w:ascii="Liberation Serif" w:hAnsi="Liberation Serif"/>
        </w:rPr>
      </w:pPr>
      <w:r>
        <w:rPr>
          <w:rFonts w:cs="Liberation Serif"/>
          <w:sz w:val="28"/>
          <w:szCs w:val="28"/>
        </w:rPr>
        <w:t>3) увеличение объема средств местного бюджета муниципального образования до полной социальной выплаты в случае нехватки средств местного бюджета Камышловского городского округа для исполнения гарантийных обязательств, данных муниципальным образованием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w:t>
      </w:r>
    </w:p>
    <w:p>
      <w:pPr>
        <w:pStyle w:val="Style23"/>
        <w:ind w:left="0" w:right="0" w:firstLine="708"/>
        <w:jc w:val="both"/>
        <w:rPr>
          <w:rFonts w:ascii="Liberation Serif" w:hAnsi="Liberation Serif"/>
        </w:rPr>
      </w:pPr>
      <w:r>
        <w:rPr>
          <w:rFonts w:cs="Liberation Serif"/>
          <w:sz w:val="28"/>
          <w:szCs w:val="28"/>
        </w:rPr>
        <w:t xml:space="preserve">2) </w:t>
      </w:r>
      <w:r>
        <w:rPr>
          <w:rFonts w:cs="Liberation Serif"/>
          <w:b/>
          <w:bCs/>
          <w:sz w:val="28"/>
          <w:szCs w:val="28"/>
        </w:rPr>
        <w:t xml:space="preserve">19. Подпрограмму </w:t>
      </w:r>
      <w:r>
        <w:rPr>
          <w:rFonts w:cs="Liberation Serif"/>
          <w:sz w:val="28"/>
          <w:szCs w:val="28"/>
        </w:rPr>
        <w:t>«Предоставление региональной поддержки молодым семьям на улучшение жилищных условий» изложить в новой редакции:</w:t>
      </w:r>
    </w:p>
    <w:p>
      <w:pPr>
        <w:pStyle w:val="Style23"/>
        <w:ind w:left="0" w:right="0" w:firstLine="708"/>
        <w:jc w:val="both"/>
        <w:rPr>
          <w:rFonts w:ascii="Liberation Serif" w:hAnsi="Liberation Serif"/>
        </w:rPr>
      </w:pPr>
      <w:r>
        <w:rPr>
          <w:rFonts w:cs="Liberation Serif"/>
          <w:sz w:val="28"/>
          <w:szCs w:val="28"/>
        </w:rPr>
        <w:t xml:space="preserve">«В рамках реализации подпрограммы предоставляется финансовая поддержка в форме региональных социальных выплат молодым семьям, нуждающимся в улучшении жилищных условий в размере 20 процентов от расчетной стоимости жилья за счет средств областного и местного бюджетов. </w:t>
      </w:r>
    </w:p>
    <w:p>
      <w:pPr>
        <w:pStyle w:val="Style23"/>
        <w:ind w:left="0" w:right="0" w:firstLine="708"/>
        <w:jc w:val="both"/>
        <w:rPr>
          <w:rFonts w:ascii="Liberation Serif" w:hAnsi="Liberation Serif"/>
        </w:rPr>
      </w:pPr>
      <w:r>
        <w:rPr>
          <w:rFonts w:cs="Liberation Serif"/>
          <w:sz w:val="28"/>
          <w:szCs w:val="28"/>
        </w:rPr>
        <w:tab/>
        <w:t>Предоставление региональной социальной выплаты осуществляется через реализацию функций администрации Камышловского городского округа, Министерства строительства и развития инфраструктуры Свердловской области.</w:t>
      </w:r>
    </w:p>
    <w:p>
      <w:pPr>
        <w:pStyle w:val="Style23"/>
        <w:ind w:left="0" w:right="0" w:firstLine="708"/>
        <w:jc w:val="both"/>
        <w:rPr>
          <w:rFonts w:ascii="Liberation Serif" w:hAnsi="Liberation Serif"/>
        </w:rPr>
      </w:pPr>
      <w:r>
        <w:rPr>
          <w:rFonts w:cs="Liberation Serif"/>
          <w:sz w:val="28"/>
          <w:szCs w:val="28"/>
        </w:rPr>
        <w:t>Организационные мероприятия администрации Камышловского городского округа при реализации подпрограммы предусматривают:</w:t>
      </w:r>
    </w:p>
    <w:p>
      <w:pPr>
        <w:pStyle w:val="Style23"/>
        <w:ind w:left="0" w:right="0" w:firstLine="708"/>
        <w:jc w:val="both"/>
        <w:rPr>
          <w:rFonts w:ascii="Liberation Serif" w:hAnsi="Liberation Serif"/>
        </w:rPr>
      </w:pPr>
      <w:r>
        <w:rPr>
          <w:rFonts w:cs="Liberation Serif"/>
          <w:sz w:val="28"/>
          <w:szCs w:val="28"/>
        </w:rPr>
        <w:t>1)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pPr>
        <w:pStyle w:val="Style23"/>
        <w:ind w:left="0" w:right="0" w:firstLine="708"/>
        <w:jc w:val="both"/>
        <w:rPr>
          <w:rFonts w:ascii="Liberation Serif" w:hAnsi="Liberation Serif"/>
        </w:rPr>
      </w:pPr>
      <w:r>
        <w:rPr>
          <w:rFonts w:cs="Liberation Serif"/>
          <w:sz w:val="28"/>
          <w:szCs w:val="28"/>
        </w:rPr>
        <w:t>2) ведение учета молодых семей, нуждающихся в улучшении жилищных условий;</w:t>
      </w:r>
    </w:p>
    <w:p>
      <w:pPr>
        <w:pStyle w:val="Style23"/>
        <w:ind w:left="0" w:right="0" w:firstLine="708"/>
        <w:jc w:val="both"/>
        <w:rPr>
          <w:rFonts w:ascii="Liberation Serif" w:hAnsi="Liberation Serif"/>
        </w:rPr>
      </w:pPr>
      <w:r>
        <w:rPr>
          <w:rFonts w:cs="Liberation Serif"/>
          <w:sz w:val="28"/>
          <w:szCs w:val="28"/>
        </w:rPr>
        <w:t>Организационные мероприятия подпрограммы администрации Камышловского городского округа предусматривают:</w:t>
      </w:r>
    </w:p>
    <w:p>
      <w:pPr>
        <w:pStyle w:val="Style23"/>
        <w:ind w:left="0" w:right="0" w:firstLine="708"/>
        <w:jc w:val="both"/>
        <w:rPr>
          <w:rFonts w:ascii="Liberation Serif" w:hAnsi="Liberation Serif"/>
        </w:rPr>
      </w:pPr>
      <w:r>
        <w:rPr>
          <w:rFonts w:cs="Liberation Serif"/>
          <w:sz w:val="28"/>
          <w:szCs w:val="28"/>
        </w:rPr>
        <w:t xml:space="preserve">    </w:t>
      </w:r>
      <w:r>
        <w:rPr>
          <w:rFonts w:cs="Liberation Serif"/>
          <w:sz w:val="28"/>
          <w:szCs w:val="28"/>
        </w:rPr>
        <w:t>1) принятие муниципальной подпрограммы по предоставлению региональных социальных выплат молодым семьям;</w:t>
      </w:r>
    </w:p>
    <w:p>
      <w:pPr>
        <w:pStyle w:val="Style23"/>
        <w:ind w:left="0" w:right="0" w:firstLine="708"/>
        <w:jc w:val="both"/>
        <w:rPr>
          <w:rFonts w:ascii="Liberation Serif" w:hAnsi="Liberation Serif"/>
        </w:rPr>
      </w:pPr>
      <w:r>
        <w:rPr>
          <w:rFonts w:cs="Liberation Serif"/>
          <w:sz w:val="28"/>
          <w:szCs w:val="28"/>
        </w:rPr>
        <w:t xml:space="preserve">    </w:t>
      </w:r>
      <w:r>
        <w:rPr>
          <w:rFonts w:cs="Liberation Serif"/>
          <w:sz w:val="28"/>
          <w:szCs w:val="28"/>
        </w:rPr>
        <w:t>2) принятие решения о признании либо отказе в признании молодых семей участниками Подпрограммы;</w:t>
      </w:r>
    </w:p>
    <w:p>
      <w:pPr>
        <w:pStyle w:val="Style23"/>
        <w:ind w:left="0" w:right="0" w:firstLine="708"/>
        <w:jc w:val="both"/>
        <w:rPr>
          <w:rFonts w:ascii="Liberation Serif" w:hAnsi="Liberation Serif"/>
        </w:rPr>
      </w:pPr>
      <w:r>
        <w:rPr>
          <w:rFonts w:cs="Liberation Serif"/>
          <w:sz w:val="28"/>
          <w:szCs w:val="28"/>
        </w:rPr>
        <w:t xml:space="preserve">    </w:t>
      </w:r>
      <w:r>
        <w:rPr>
          <w:rFonts w:cs="Liberation Serif"/>
          <w:sz w:val="28"/>
          <w:szCs w:val="28"/>
        </w:rPr>
        <w:t>3) утверждение норматива стоимости 1 кв. метра общей площади жилья по Камышловскому городскому округу для расчета размера региональной социальной выплаты молодым семьям на приобретение (строительство) жилья с учетом установленной средней рыночной стоимости 1 кв. метра жилого помещения на территории Камышловского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pPr>
        <w:pStyle w:val="Style23"/>
        <w:ind w:left="0" w:right="0" w:firstLine="708"/>
        <w:jc w:val="both"/>
        <w:rPr>
          <w:rFonts w:ascii="Liberation Serif" w:hAnsi="Liberation Serif"/>
        </w:rPr>
      </w:pPr>
      <w:r>
        <w:rPr>
          <w:rFonts w:cs="Liberation Serif"/>
          <w:sz w:val="28"/>
          <w:szCs w:val="28"/>
        </w:rPr>
        <w:t xml:space="preserve">    </w:t>
      </w:r>
      <w:r>
        <w:rPr>
          <w:rFonts w:cs="Liberation Serif"/>
          <w:sz w:val="28"/>
          <w:szCs w:val="28"/>
        </w:rPr>
        <w:t xml:space="preserve">4) формирование списков молодых семей - участников подпрограммы, изъявивших желание получить региональную социальную выплату по Камышловскому городскому округу в соответствии с Порядком формирования списков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 сводного списка молодых семей - участников подпрограммы, изъявивших желание получить региональную социальную выплату по Свердловской области и списка молодых семей - получателей региональной социальной выплаты по Свердловской области подпрограммы «Предоставление региональной поддержки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p>
    <w:p>
      <w:pPr>
        <w:pStyle w:val="Style23"/>
        <w:ind w:left="0" w:right="0" w:firstLine="708"/>
        <w:jc w:val="both"/>
        <w:rPr>
          <w:rFonts w:ascii="Liberation Serif" w:hAnsi="Liberation Serif"/>
        </w:rPr>
      </w:pPr>
      <w:r>
        <w:rPr>
          <w:rFonts w:cs="Liberation Serif"/>
          <w:sz w:val="28"/>
          <w:szCs w:val="28"/>
        </w:rPr>
        <w:t>5) ежегодно определение объема средств, выделяемых из местного бюджета на финансирование региональных социальных выплат молодым семьям;</w:t>
      </w:r>
    </w:p>
    <w:p>
      <w:pPr>
        <w:pStyle w:val="Style23"/>
        <w:ind w:left="0" w:right="0" w:firstLine="708"/>
        <w:jc w:val="both"/>
        <w:rPr>
          <w:rFonts w:ascii="Liberation Serif" w:hAnsi="Liberation Serif"/>
        </w:rPr>
      </w:pPr>
      <w:r>
        <w:rPr>
          <w:rFonts w:cs="Liberation Serif"/>
          <w:sz w:val="28"/>
          <w:szCs w:val="28"/>
        </w:rPr>
        <w:t>6) расчет размера региональных социальных выплат, предоставляемых молодым семьям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Style23"/>
        <w:ind w:left="0" w:right="0" w:firstLine="708"/>
        <w:jc w:val="both"/>
        <w:rPr>
          <w:rFonts w:ascii="Liberation Serif" w:hAnsi="Liberation Serif"/>
        </w:rPr>
      </w:pPr>
      <w:r>
        <w:rPr>
          <w:rFonts w:cs="Liberation Serif"/>
          <w:sz w:val="28"/>
          <w:szCs w:val="28"/>
        </w:rPr>
        <w:t>7) выдача молодым семьям в установленном порядке свидетельств о праве на получение региональной социальной выплаты на приобретение (строительство) жилья;</w:t>
      </w:r>
    </w:p>
    <w:p>
      <w:pPr>
        <w:pStyle w:val="Style23"/>
        <w:ind w:left="0" w:right="0" w:firstLine="708"/>
        <w:jc w:val="both"/>
        <w:rPr>
          <w:rFonts w:ascii="Liberation Serif" w:hAnsi="Liberation Serif"/>
        </w:rPr>
      </w:pPr>
      <w:r>
        <w:rPr>
          <w:rFonts w:cs="Liberation Serif"/>
          <w:sz w:val="28"/>
          <w:szCs w:val="28"/>
        </w:rPr>
        <w:t>8) обеспечение контроля за реализацией свидетельств о праве на получение региональной социальной выплаты на приобретение (строительство) жилья;</w:t>
      </w:r>
    </w:p>
    <w:p>
      <w:pPr>
        <w:pStyle w:val="Style23"/>
        <w:ind w:left="0" w:right="0" w:firstLine="708"/>
        <w:jc w:val="both"/>
        <w:rPr>
          <w:rFonts w:ascii="Liberation Serif" w:hAnsi="Liberation Serif"/>
        </w:rPr>
      </w:pPr>
      <w:r>
        <w:rPr>
          <w:rFonts w:cs="Liberation Serif"/>
          <w:sz w:val="28"/>
          <w:szCs w:val="28"/>
        </w:rPr>
        <w:t>9) формирование базы данных молодых семей – участников Подпрограммы по Камышловскому городскому округу;</w:t>
      </w:r>
    </w:p>
    <w:p>
      <w:pPr>
        <w:pStyle w:val="Style23"/>
        <w:ind w:left="0" w:right="0" w:firstLine="708"/>
        <w:jc w:val="both"/>
        <w:rPr>
          <w:rFonts w:ascii="Liberation Serif" w:hAnsi="Liberation Serif"/>
        </w:rPr>
      </w:pPr>
      <w:r>
        <w:rPr>
          <w:rFonts w:cs="Liberation Serif"/>
          <w:sz w:val="28"/>
          <w:szCs w:val="28"/>
        </w:rPr>
        <w:t>10) обеспечение освещения цели и задач подпрограммы в средствах массовой информации, действующих на территории Камышловского городского округа;</w:t>
      </w:r>
    </w:p>
    <w:p>
      <w:pPr>
        <w:pStyle w:val="Style23"/>
        <w:ind w:left="0" w:right="0" w:firstLine="708"/>
        <w:jc w:val="both"/>
        <w:rPr>
          <w:rFonts w:ascii="Liberation Serif" w:hAnsi="Liberation Serif"/>
        </w:rPr>
      </w:pPr>
      <w:r>
        <w:rPr>
          <w:rFonts w:cs="Liberation Serif"/>
          <w:sz w:val="28"/>
          <w:szCs w:val="28"/>
        </w:rPr>
        <w:t>11) подготовка и предоставление информационно-аналитических и отчетных материалов;</w:t>
      </w:r>
    </w:p>
    <w:p>
      <w:pPr>
        <w:pStyle w:val="Style23"/>
        <w:ind w:left="0" w:right="0" w:firstLine="708"/>
        <w:jc w:val="both"/>
        <w:rPr>
          <w:rFonts w:ascii="Liberation Serif" w:hAnsi="Liberation Serif"/>
        </w:rPr>
      </w:pPr>
      <w:r>
        <w:rPr>
          <w:rFonts w:cs="Liberation Serif"/>
          <w:sz w:val="28"/>
          <w:szCs w:val="28"/>
        </w:rPr>
        <w:t> </w:t>
      </w:r>
      <w:r>
        <w:rPr>
          <w:rFonts w:cs="Liberation Serif"/>
          <w:sz w:val="28"/>
          <w:szCs w:val="28"/>
        </w:rPr>
        <w:t>Участницей Подпрограммы 1 может быть молодая семья, признанная участницей подпрограммы «Обеспечение жильем молодых семей» федеральной целевой программы «Жилище» на 2011–2015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2015–2020 годы) или мероприятия по обеспечению жильем 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соответствующая следующим условиям:</w:t>
      </w:r>
    </w:p>
    <w:p>
      <w:pPr>
        <w:pStyle w:val="Style23"/>
        <w:ind w:left="0" w:right="0" w:firstLine="708"/>
        <w:jc w:val="both"/>
        <w:rPr>
          <w:rFonts w:ascii="Liberation Serif" w:hAnsi="Liberation Serif"/>
        </w:rPr>
      </w:pPr>
      <w:r>
        <w:rPr>
          <w:rFonts w:cs="Liberation Serif"/>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w:t>
      </w:r>
    </w:p>
    <w:p>
      <w:pPr>
        <w:pStyle w:val="Style23"/>
        <w:ind w:left="0" w:right="0" w:firstLine="708"/>
        <w:jc w:val="both"/>
        <w:rPr>
          <w:rFonts w:ascii="Liberation Serif" w:hAnsi="Liberation Serif"/>
        </w:rPr>
      </w:pPr>
      <w:r>
        <w:rPr>
          <w:rFonts w:cs="Liberation Serif"/>
          <w:sz w:val="28"/>
          <w:szCs w:val="28"/>
        </w:rPr>
        <w:t>2) все члены молодой семьи являются гражданами Российской Федерации;</w:t>
      </w:r>
    </w:p>
    <w:p>
      <w:pPr>
        <w:pStyle w:val="Style23"/>
        <w:ind w:left="0" w:right="0" w:firstLine="708"/>
        <w:jc w:val="both"/>
        <w:rPr>
          <w:rFonts w:ascii="Liberation Serif" w:hAnsi="Liberation Serif"/>
        </w:rPr>
      </w:pPr>
      <w:r>
        <w:rPr>
          <w:rFonts w:cs="Liberation Serif"/>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p>
      <w:pPr>
        <w:pStyle w:val="Style23"/>
        <w:ind w:left="0" w:right="0" w:firstLine="708"/>
        <w:jc w:val="both"/>
        <w:rPr>
          <w:rFonts w:ascii="Liberation Serif" w:hAnsi="Liberation Serif"/>
        </w:rPr>
      </w:pPr>
      <w:r>
        <w:rPr>
          <w:rFonts w:cs="Liberation Serif"/>
          <w:sz w:val="28"/>
          <w:szCs w:val="28"/>
        </w:rPr>
        <w:t>Молодая семья может получить региональную социальную выплату только один раз. Участие молодой семьи в Подпрограмме является добровольным.</w:t>
      </w:r>
    </w:p>
    <w:p>
      <w:pPr>
        <w:pStyle w:val="Style23"/>
        <w:ind w:left="0" w:right="0" w:firstLine="708"/>
        <w:jc w:val="both"/>
        <w:rPr>
          <w:rFonts w:ascii="Liberation Serif" w:hAnsi="Liberation Serif"/>
        </w:rPr>
      </w:pPr>
      <w:r>
        <w:rPr>
          <w:rFonts w:cs="Liberation Serif"/>
          <w:sz w:val="28"/>
          <w:szCs w:val="28"/>
        </w:rPr>
        <w:t xml:space="preserve"> </w:t>
      </w:r>
      <w:r>
        <w:rPr>
          <w:rFonts w:cs="Liberation Serif"/>
          <w:sz w:val="28"/>
          <w:szCs w:val="28"/>
        </w:rPr>
        <w:t>Условием участия в Подпрограмме 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персональных данных о членах молодой семьи.</w:t>
      </w:r>
    </w:p>
    <w:p>
      <w:pPr>
        <w:pStyle w:val="Style23"/>
        <w:ind w:left="0" w:right="0" w:firstLine="708"/>
        <w:jc w:val="both"/>
        <w:rPr>
          <w:rFonts w:ascii="Liberation Serif" w:hAnsi="Liberation Serif"/>
        </w:rPr>
      </w:pPr>
      <w:r>
        <w:rPr>
          <w:rFonts w:cs="Liberation Serif"/>
          <w:sz w:val="28"/>
          <w:szCs w:val="28"/>
        </w:rPr>
        <w:t>Согласие должно быть оформлено в соответствии со статьей 9 Федерального закона от 27 июля 2006 года № 152-ФЗ «О персональных данных».</w:t>
      </w:r>
    </w:p>
    <w:p>
      <w:pPr>
        <w:pStyle w:val="Style23"/>
        <w:ind w:left="0" w:right="0" w:firstLine="708"/>
        <w:jc w:val="both"/>
        <w:rPr>
          <w:rFonts w:ascii="Liberation Serif" w:hAnsi="Liberation Serif"/>
        </w:rPr>
      </w:pPr>
      <w:r>
        <w:rPr>
          <w:rFonts w:cs="Liberation Serif"/>
          <w:sz w:val="28"/>
          <w:szCs w:val="28"/>
        </w:rPr>
        <w:t>Размер общей площади жилого помещения, с учетом которой определяется размер региональной социальной выплаты, составляет:</w:t>
      </w:r>
    </w:p>
    <w:p>
      <w:pPr>
        <w:pStyle w:val="Style23"/>
        <w:ind w:left="0" w:right="0" w:firstLine="708"/>
        <w:jc w:val="both"/>
        <w:rPr>
          <w:rFonts w:ascii="Liberation Serif" w:hAnsi="Liberation Serif"/>
        </w:rPr>
      </w:pPr>
      <w:r>
        <w:rPr>
          <w:rFonts w:cs="Liberation Serif"/>
          <w:sz w:val="28"/>
          <w:szCs w:val="28"/>
        </w:rPr>
        <w:t>1) для семьи численностью два человека (молодые супруги или один молодой родитель и ребенок) – 42 кв. метра;</w:t>
      </w:r>
    </w:p>
    <w:p>
      <w:pPr>
        <w:pStyle w:val="Style23"/>
        <w:ind w:left="0" w:right="0" w:firstLine="708"/>
        <w:jc w:val="both"/>
        <w:rPr>
          <w:rFonts w:ascii="Liberation Serif" w:hAnsi="Liberation Serif"/>
        </w:rPr>
      </w:pPr>
      <w:r>
        <w:rPr>
          <w:rFonts w:cs="Liberation Serif"/>
          <w:sz w:val="28"/>
          <w:szCs w:val="28"/>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pPr>
        <w:pStyle w:val="Style23"/>
        <w:ind w:left="0" w:right="0" w:firstLine="708"/>
        <w:jc w:val="both"/>
        <w:rPr>
          <w:rFonts w:ascii="Liberation Serif" w:hAnsi="Liberation Serif"/>
        </w:rPr>
      </w:pPr>
      <w:r>
        <w:rPr>
          <w:rFonts w:cs="Liberation Serif"/>
          <w:sz w:val="28"/>
          <w:szCs w:val="28"/>
        </w:rPr>
        <w:t>Молодая семья признается органом местного самоуправления муниципального образования имеющей достаточные доходы для оплаты расчетной стоимости жилья в части, превышающей размер региональной социальной выплаты (или платежеспособной), если разница между расчетной стоимостью жилья, используемой для расчета региональной социальной выплаты, и размером региональной социальной выплаты меньше или равна сумме средств, подтвержденных документами, представленными молодой семьей для расчета платежеспособности.</w:t>
      </w:r>
    </w:p>
    <w:p>
      <w:pPr>
        <w:pStyle w:val="Style23"/>
        <w:ind w:left="0" w:right="0" w:firstLine="708"/>
        <w:jc w:val="both"/>
        <w:rPr>
          <w:rFonts w:ascii="Liberation Serif" w:hAnsi="Liberation Serif"/>
        </w:rPr>
      </w:pPr>
      <w:r>
        <w:rPr>
          <w:rFonts w:cs="Liberation Serif"/>
          <w:sz w:val="28"/>
          <w:szCs w:val="28"/>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pPr>
        <w:pStyle w:val="Style23"/>
        <w:ind w:left="0" w:right="0" w:firstLine="708"/>
        <w:jc w:val="both"/>
        <w:rPr>
          <w:rFonts w:ascii="Liberation Serif" w:hAnsi="Liberation Serif"/>
        </w:rPr>
      </w:pPr>
      <w:r>
        <w:rPr>
          <w:rFonts w:cs="Liberation Serif"/>
          <w:sz w:val="28"/>
          <w:szCs w:val="28"/>
        </w:rPr>
        <w:t>Региональные социальные выплаты используются:</w:t>
      </w:r>
    </w:p>
    <w:p>
      <w:pPr>
        <w:pStyle w:val="Style23"/>
        <w:ind w:left="0" w:right="0" w:firstLine="708"/>
        <w:jc w:val="both"/>
        <w:rPr>
          <w:rFonts w:ascii="Liberation Serif" w:hAnsi="Liberation Serif"/>
        </w:rPr>
      </w:pPr>
      <w:r>
        <w:rPr>
          <w:rFonts w:cs="Liberation Serif"/>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pPr>
        <w:pStyle w:val="Style23"/>
        <w:ind w:left="0" w:right="0" w:firstLine="708"/>
        <w:jc w:val="both"/>
        <w:rPr>
          <w:rFonts w:ascii="Liberation Serif" w:hAnsi="Liberation Serif"/>
        </w:rPr>
      </w:pPr>
      <w:r>
        <w:rPr>
          <w:rFonts w:cs="Liberation Serif"/>
          <w:sz w:val="28"/>
          <w:szCs w:val="28"/>
        </w:rPr>
        <w:t>2) для оплаты цены договора строительного подряда на создание объекта индивидуального жилищного строительства (далее - строительство жилого дома);</w:t>
      </w:r>
    </w:p>
    <w:p>
      <w:pPr>
        <w:pStyle w:val="Style23"/>
        <w:ind w:left="0" w:right="0" w:firstLine="708"/>
        <w:jc w:val="both"/>
        <w:rPr>
          <w:rFonts w:ascii="Liberation Serif" w:hAnsi="Liberation Serif"/>
        </w:rPr>
      </w:pPr>
      <w:r>
        <w:rPr>
          <w:rFonts w:cs="Liberation Serif"/>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кооператива (далее - кооператив));</w:t>
      </w:r>
    </w:p>
    <w:p>
      <w:pPr>
        <w:pStyle w:val="Style23"/>
        <w:ind w:left="0" w:right="0" w:firstLine="708"/>
        <w:jc w:val="both"/>
        <w:rPr>
          <w:rFonts w:ascii="Liberation Serif" w:hAnsi="Liberation Serif"/>
        </w:rPr>
      </w:pPr>
      <w:r>
        <w:rPr>
          <w:rFonts w:cs="Liberation Serif"/>
          <w:sz w:val="28"/>
          <w:szCs w:val="28"/>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pPr>
        <w:pStyle w:val="Style23"/>
        <w:ind w:left="0" w:right="0" w:firstLine="708"/>
        <w:jc w:val="both"/>
        <w:rPr>
          <w:rFonts w:ascii="Liberation Serif" w:hAnsi="Liberation Serif"/>
        </w:rPr>
      </w:pPr>
      <w:r>
        <w:rPr>
          <w:rFonts w:cs="Liberation Serif"/>
          <w:sz w:val="28"/>
          <w:szCs w:val="28"/>
        </w:rPr>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pPr>
        <w:pStyle w:val="Style23"/>
        <w:ind w:left="0" w:right="0" w:firstLine="708"/>
        <w:jc w:val="both"/>
        <w:rPr>
          <w:rFonts w:ascii="Liberation Serif" w:hAnsi="Liberation Serif"/>
        </w:rPr>
      </w:pPr>
      <w:r>
        <w:rPr>
          <w:rFonts w:cs="Liberation Serif"/>
          <w:sz w:val="28"/>
          <w:szCs w:val="28"/>
        </w:rPr>
        <w:t>6)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pPr>
        <w:pStyle w:val="Style23"/>
        <w:ind w:left="0" w:right="0" w:firstLine="708"/>
        <w:jc w:val="both"/>
        <w:rPr>
          <w:rFonts w:ascii="Liberation Serif" w:hAnsi="Liberation Serif"/>
        </w:rPr>
      </w:pPr>
      <w:r>
        <w:rPr>
          <w:rFonts w:cs="Liberation Serif"/>
          <w:sz w:val="28"/>
          <w:szCs w:val="28"/>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pPr>
        <w:pStyle w:val="Style23"/>
        <w:ind w:left="0" w:right="0" w:firstLine="708"/>
        <w:jc w:val="both"/>
        <w:rPr>
          <w:rFonts w:ascii="Liberation Serif" w:hAnsi="Liberation Serif"/>
        </w:rPr>
      </w:pPr>
      <w:r>
        <w:rPr>
          <w:rFonts w:cs="Liberation Serif"/>
          <w:sz w:val="28"/>
          <w:szCs w:val="28"/>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pPr>
        <w:pStyle w:val="Style23"/>
        <w:ind w:left="0" w:right="0" w:firstLine="708"/>
        <w:jc w:val="both"/>
        <w:rPr>
          <w:rFonts w:ascii="Liberation Serif" w:hAnsi="Liberation Serif"/>
        </w:rPr>
      </w:pPr>
      <w:r>
        <w:rPr>
          <w:rFonts w:cs="Liberation Serif"/>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pPr>
        <w:pStyle w:val="Style23"/>
        <w:ind w:left="0" w:right="0" w:firstLine="708"/>
        <w:jc w:val="both"/>
        <w:rPr>
          <w:rFonts w:ascii="Liberation Serif" w:hAnsi="Liberation Serif"/>
        </w:rPr>
      </w:pPr>
      <w:r>
        <w:rPr>
          <w:rFonts w:cs="Liberation Serif"/>
          <w:sz w:val="28"/>
          <w:szCs w:val="28"/>
        </w:rPr>
        <w:t>Право молодой семьи – участницы Подпрограммы на получение региональной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(далее – Свидетельство), которое не является ценной бумагой.</w:t>
      </w:r>
    </w:p>
    <w:p>
      <w:pPr>
        <w:pStyle w:val="Style23"/>
        <w:ind w:left="0" w:right="0" w:firstLine="708"/>
        <w:jc w:val="both"/>
        <w:rPr>
          <w:rFonts w:ascii="Liberation Serif" w:hAnsi="Liberation Serif"/>
        </w:rPr>
      </w:pPr>
      <w:r>
        <w:rPr>
          <w:rFonts w:cs="Liberation Serif"/>
          <w:sz w:val="28"/>
          <w:szCs w:val="28"/>
        </w:rPr>
        <w:t>Администрация Камышловского городского округа производит оформление и выдачу Свидетельств молодым семьям – получателям региональных социальных выплат в течение 30 календарных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утвержденного Министерством списка молодых семей – получателей региональной социальной выплаты в текущем финансовом году.</w:t>
      </w:r>
    </w:p>
    <w:p>
      <w:pPr>
        <w:pStyle w:val="Style23"/>
        <w:ind w:left="0" w:right="0" w:firstLine="708"/>
        <w:jc w:val="both"/>
        <w:rPr>
          <w:rFonts w:ascii="Liberation Serif" w:hAnsi="Liberation Serif"/>
        </w:rPr>
      </w:pPr>
      <w:r>
        <w:rPr>
          <w:rFonts w:cs="Liberation Serif"/>
          <w:sz w:val="28"/>
          <w:szCs w:val="28"/>
        </w:rPr>
        <w:t xml:space="preserve">Срок действия свидетельства составляет 7 месяцев с даты выдачи, указанной в Свидетельстве. </w:t>
      </w:r>
    </w:p>
    <w:p>
      <w:pPr>
        <w:pStyle w:val="Style23"/>
        <w:ind w:left="0" w:right="0" w:firstLine="708"/>
        <w:jc w:val="both"/>
        <w:rPr>
          <w:rFonts w:ascii="Liberation Serif" w:hAnsi="Liberation Serif"/>
        </w:rPr>
      </w:pPr>
      <w:r>
        <w:rPr>
          <w:rFonts w:cs="Liberation Serif"/>
          <w:sz w:val="28"/>
          <w:szCs w:val="28"/>
        </w:rPr>
        <w:t>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 и производится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Style23"/>
        <w:ind w:left="0" w:right="0" w:firstLine="708"/>
        <w:jc w:val="both"/>
        <w:rPr>
          <w:rFonts w:ascii="Liberation Serif" w:hAnsi="Liberation Serif"/>
        </w:rPr>
      </w:pPr>
      <w:r>
        <w:rPr>
          <w:rFonts w:cs="Liberation Serif"/>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pPr>
        <w:pStyle w:val="Style23"/>
        <w:ind w:left="0" w:right="0" w:firstLine="708"/>
        <w:jc w:val="both"/>
        <w:rPr>
          <w:rFonts w:ascii="Liberation Serif" w:hAnsi="Liberation Serif"/>
        </w:rPr>
      </w:pPr>
      <w:r>
        <w:rPr>
          <w:rFonts w:cs="Liberation Serif"/>
          <w:sz w:val="28"/>
          <w:szCs w:val="28"/>
        </w:rPr>
        <w:t xml:space="preserve"> </w:t>
      </w:r>
      <w:r>
        <w:rPr>
          <w:rFonts w:cs="Liberation Serif"/>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pPr>
        <w:pStyle w:val="Style23"/>
        <w:ind w:left="0" w:right="0" w:firstLine="708"/>
        <w:jc w:val="both"/>
        <w:rPr>
          <w:rFonts w:ascii="Liberation Serif" w:hAnsi="Liberation Serif"/>
        </w:rPr>
      </w:pPr>
      <w:r>
        <w:rPr>
          <w:rFonts w:cs="Liberation Serif"/>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pPr>
        <w:pStyle w:val="Style23"/>
        <w:ind w:left="0" w:right="0" w:firstLine="708"/>
        <w:jc w:val="both"/>
        <w:rPr>
          <w:rFonts w:ascii="Liberation Serif" w:hAnsi="Liberation Serif"/>
        </w:rPr>
      </w:pPr>
      <w:r>
        <w:rPr>
          <w:rFonts w:cs="Liberation Serif"/>
          <w:sz w:val="28"/>
          <w:szCs w:val="28"/>
        </w:rPr>
        <w:t>Размер региональной социальной выплаты составляет 20% расчетной стоимости жилья и может выплачиваться за счет средств областного и местного бюджетов. Для молодых семей доля региональной социальной выплаты за счет средств местного бюджета составляет не менее 5% расчетной стоимости жилья, доля областного бюджета составляет не более 15% расчетной стоимости жилья.</w:t>
      </w:r>
    </w:p>
    <w:p>
      <w:pPr>
        <w:pStyle w:val="Style23"/>
        <w:ind w:left="0" w:right="0" w:firstLine="708"/>
        <w:jc w:val="both"/>
        <w:rPr>
          <w:rFonts w:ascii="Liberation Serif" w:hAnsi="Liberation Serif"/>
        </w:rPr>
      </w:pPr>
      <w:r>
        <w:rPr>
          <w:rFonts w:cs="Liberation Serif"/>
          <w:sz w:val="28"/>
          <w:szCs w:val="28"/>
        </w:rPr>
        <w:t>В случае  после начисления региональных социальных выплат в местном бюджете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1, изъявивших желание получить региональную социальную выплату, по муниципальному образованию в текущем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настоящим порядком.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органом местного самоуправления муниципального образования и направляется в Министерство. Если органом местного самоуправления муниципального образования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pPr>
        <w:pStyle w:val="Style23"/>
        <w:ind w:left="0" w:right="0" w:firstLine="708"/>
        <w:jc w:val="both"/>
        <w:rPr>
          <w:rFonts w:ascii="Liberation Serif" w:hAnsi="Liberation Serif"/>
        </w:rPr>
      </w:pPr>
      <w:r>
        <w:rPr>
          <w:rFonts w:cs="Liberation Serif"/>
          <w:sz w:val="28"/>
          <w:szCs w:val="28"/>
        </w:rPr>
        <w:t>Если после распределения средств областного бюджета на софинансирование региональных социальных выплат в местном бюджете Камышловского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Камышловского городского округаа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Style23"/>
        <w:ind w:left="0" w:right="0" w:firstLine="708"/>
        <w:jc w:val="both"/>
        <w:rPr>
          <w:rFonts w:ascii="Liberation Serif" w:hAnsi="Liberation Serif"/>
        </w:rPr>
      </w:pPr>
      <w:r>
        <w:rPr>
          <w:rFonts w:cs="Liberation Serif"/>
          <w:sz w:val="28"/>
          <w:szCs w:val="28"/>
        </w:rPr>
        <w:t>Предусматриваются следующие механизмы по софинансированию расходных обязательств по предоставлению региональных социальных выплат:</w:t>
      </w:r>
    </w:p>
    <w:p>
      <w:pPr>
        <w:pStyle w:val="Style23"/>
        <w:ind w:left="0" w:right="0" w:firstLine="708"/>
        <w:jc w:val="both"/>
        <w:rPr>
          <w:rFonts w:ascii="Liberation Serif" w:hAnsi="Liberation Serif"/>
        </w:rPr>
      </w:pPr>
      <w:r>
        <w:rPr>
          <w:rFonts w:cs="Liberation Serif"/>
          <w:sz w:val="28"/>
          <w:szCs w:val="28"/>
        </w:rPr>
        <w:t>1) увеличение объема средств местного бюджета Камышловского городского округа до минимального достаточного размера, необходимого для софинансирования региональных социальных выплат молодым семьям, в случае выделения средств областного бюджета;</w:t>
      </w:r>
    </w:p>
    <w:p>
      <w:pPr>
        <w:pStyle w:val="Style23"/>
        <w:ind w:left="0" w:right="0" w:firstLine="708"/>
        <w:jc w:val="both"/>
        <w:rPr>
          <w:rFonts w:ascii="Liberation Serif" w:hAnsi="Liberation Serif"/>
        </w:rPr>
      </w:pPr>
      <w:r>
        <w:rPr>
          <w:rFonts w:cs="Liberation Serif"/>
          <w:sz w:val="28"/>
          <w:szCs w:val="28"/>
        </w:rPr>
        <w:t>2) увеличение объема средств местного бюджета муниципального образования до полной региональной социальной выплаты в случае нехватки средств местного бюджета Камышловского городского округа для исполнения гарантийных обязательств, данных муниципальным образованием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w:t>
      </w:r>
    </w:p>
    <w:p>
      <w:pPr>
        <w:pStyle w:val="Style23"/>
        <w:ind w:left="0" w:right="0" w:firstLine="708"/>
        <w:jc w:val="both"/>
        <w:rPr>
          <w:rFonts w:ascii="Liberation Serif" w:hAnsi="Liberation Serif"/>
        </w:rPr>
      </w:pPr>
      <w:r>
        <w:rPr>
          <w:rFonts w:cs="Liberation Serif"/>
          <w:sz w:val="28"/>
          <w:szCs w:val="28"/>
        </w:rPr>
        <w:t>Предоставление молодым семьям региональных социальных выплат на приобретение (строительство) жилья осуществляется в соответствии с Порядком предоставления региональных социальных выплат молодым семьям на улучшение жилищных условий и их использования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Style23"/>
        <w:ind w:left="0" w:right="0" w:firstLine="708"/>
        <w:jc w:val="both"/>
        <w:rPr>
          <w:rFonts w:ascii="Liberation Serif" w:hAnsi="Liberation Serif"/>
        </w:rPr>
      </w:pPr>
      <w:r>
        <w:rPr>
          <w:rFonts w:cs="Liberation Serif"/>
          <w:sz w:val="28"/>
          <w:szCs w:val="28"/>
        </w:rPr>
        <w:t>1.2.Паспорт       муниципальной     Программы     «Развитие   социально-</w:t>
      </w:r>
    </w:p>
    <w:p>
      <w:pPr>
        <w:pStyle w:val="Style23"/>
        <w:ind w:left="0" w:right="0" w:hanging="0"/>
        <w:jc w:val="both"/>
        <w:rPr>
          <w:rFonts w:ascii="Liberation Serif" w:hAnsi="Liberation Serif"/>
        </w:rPr>
      </w:pPr>
      <w:r>
        <w:rPr>
          <w:rStyle w:val="Style12"/>
          <w:rFonts w:cs="Liberation Serif"/>
          <w:i w:val="false"/>
          <w:sz w:val="28"/>
          <w:szCs w:val="28"/>
        </w:rPr>
        <w:t xml:space="preserve">экономического комплекса Камышловского городского округа на 2021-2027 годы» </w:t>
      </w:r>
      <w:r>
        <w:rPr>
          <w:rStyle w:val="Style12"/>
          <w:rFonts w:eastAsia="NSimSun" w:cs="Liberation Serif"/>
          <w:b w:val="false"/>
          <w:bCs w:val="false"/>
          <w:i w:val="false"/>
          <w:iCs w:val="false"/>
          <w:caps w:val="false"/>
          <w:smallCaps w:val="false"/>
          <w:strike w:val="false"/>
          <w:dstrike w:val="false"/>
          <w:outline w:val="false"/>
          <w:emboss w:val="false"/>
          <w:imprint w:val="false"/>
          <w:color w:val="auto"/>
          <w:spacing w:val="0"/>
          <w:w w:val="100"/>
          <w:kern w:val="2"/>
          <w:position w:val="0"/>
          <w:sz w:val="28"/>
          <w:sz w:val="28"/>
          <w:szCs w:val="28"/>
          <w:u w:val="none"/>
          <w:vertAlign w:val="baseline"/>
          <w:em w:val="none"/>
          <w:lang w:val="ru-RU" w:eastAsia="zh-CN" w:bidi="hi-IN"/>
        </w:rPr>
        <w:t>утвердить</w:t>
      </w:r>
      <w:r>
        <w:rPr>
          <w:rStyle w:val="Style12"/>
          <w:rFonts w:cs="Liberation Serif"/>
          <w:i w:val="false"/>
          <w:sz w:val="28"/>
          <w:szCs w:val="28"/>
        </w:rPr>
        <w:t xml:space="preserve"> в новой редакции (прилагается).</w:t>
      </w:r>
    </w:p>
    <w:p>
      <w:pPr>
        <w:pStyle w:val="Style23"/>
        <w:ind w:left="0" w:right="0" w:firstLine="708"/>
        <w:jc w:val="both"/>
        <w:rPr>
          <w:rFonts w:ascii="Liberation Serif" w:hAnsi="Liberation Serif"/>
        </w:rPr>
      </w:pPr>
      <w:r>
        <w:rPr>
          <w:rStyle w:val="Style12"/>
          <w:rFonts w:cs="Liberation Serif"/>
          <w:i w:val="false"/>
          <w:sz w:val="28"/>
          <w:szCs w:val="28"/>
        </w:rPr>
        <w:t>1.3. «</w:t>
      </w:r>
      <w:r>
        <w:rPr>
          <w:rStyle w:val="Style12"/>
          <w:rFonts w:cs="Liberation Serif"/>
          <w:bCs/>
          <w:i w:val="false"/>
          <w:sz w:val="28"/>
          <w:szCs w:val="28"/>
        </w:rPr>
        <w:t xml:space="preserve">Цели, задачи и целевые показатели реализации муниципальной программы </w:t>
      </w:r>
      <w:r>
        <w:rPr>
          <w:rStyle w:val="Style12"/>
          <w:rFonts w:cs="Liberation Serif"/>
          <w:i w:val="false"/>
          <w:sz w:val="28"/>
          <w:szCs w:val="28"/>
        </w:rPr>
        <w:t xml:space="preserve">«Развитие социально-экономического комплекса </w:t>
      </w:r>
      <w:r>
        <w:rPr>
          <w:rStyle w:val="Style12"/>
          <w:rFonts w:cs="Liberation Serif"/>
          <w:sz w:val="28"/>
          <w:szCs w:val="28"/>
        </w:rPr>
        <w:t>Камышловского городского округа на 2021- 2027 годы»</w:t>
      </w:r>
      <w:r>
        <w:rPr>
          <w:rStyle w:val="Style12"/>
          <w:rFonts w:cs="Liberation Serif"/>
        </w:rPr>
        <w:t xml:space="preserve"> </w:t>
      </w:r>
      <w:r>
        <w:rPr>
          <w:rStyle w:val="Style12"/>
          <w:rFonts w:cs="Liberation Serif"/>
          <w:sz w:val="28"/>
          <w:szCs w:val="28"/>
        </w:rPr>
        <w:t>изложить в новой редакции (Приложение №1).</w:t>
      </w:r>
    </w:p>
    <w:p>
      <w:pPr>
        <w:pStyle w:val="Style23"/>
        <w:ind w:left="0" w:right="0" w:firstLine="708"/>
        <w:jc w:val="both"/>
        <w:rPr/>
      </w:pPr>
      <w:r>
        <w:rPr>
          <w:rStyle w:val="Style12"/>
          <w:rFonts w:cs="Liberation Serif"/>
          <w:sz w:val="28"/>
          <w:szCs w:val="28"/>
        </w:rPr>
        <w:t>1.4. «План мероприятий по выполнению программы «Развитие социально - экономического комплекса Камышловского городского округа на 2021-2027 годы» изложить в новой редакции (Приложение №2).</w:t>
      </w:r>
    </w:p>
    <w:p>
      <w:pPr>
        <w:pStyle w:val="Style23"/>
        <w:jc w:val="both"/>
        <w:rPr>
          <w:rFonts w:ascii="Liberation Serif" w:hAnsi="Liberation Serif"/>
        </w:rPr>
      </w:pPr>
      <w:r>
        <w:rPr>
          <w:rFonts w:cs="Liberation Serif"/>
          <w:sz w:val="28"/>
          <w:szCs w:val="28"/>
        </w:rPr>
        <w:tab/>
        <w:t xml:space="preserve">2.Настоящее постановление опубликовать в газете «Камышловские известия» и разместить </w:t>
      </w:r>
      <w:bookmarkStart w:id="7" w:name="__DdeLink__200_4262419495"/>
      <w:r>
        <w:rPr>
          <w:rFonts w:cs="Liberation Serif"/>
          <w:sz w:val="28"/>
          <w:szCs w:val="28"/>
        </w:rPr>
        <w:t>на официальном сайте администрации Камышловского городского округа</w:t>
      </w:r>
      <w:bookmarkEnd w:id="7"/>
      <w:r>
        <w:rPr>
          <w:rFonts w:cs="Liberation Serif"/>
          <w:sz w:val="28"/>
          <w:szCs w:val="28"/>
        </w:rPr>
        <w:t>.</w:t>
      </w:r>
    </w:p>
    <w:p>
      <w:pPr>
        <w:pStyle w:val="Style23"/>
        <w:ind w:left="0" w:right="0" w:firstLine="708"/>
        <w:jc w:val="both"/>
        <w:rPr>
          <w:rFonts w:ascii="Liberation Serif" w:hAnsi="Liberation Serif"/>
        </w:rPr>
      </w:pPr>
      <w:r>
        <w:rPr>
          <w:rFonts w:cs="Liberation Serif"/>
          <w:sz w:val="28"/>
          <w:szCs w:val="28"/>
        </w:rPr>
        <w:t>3. Контроль за выполнением настоящего постановления возложить на заместителя главы Камышловского городского округа Власову Е.Н.</w:t>
      </w:r>
    </w:p>
    <w:p>
      <w:pPr>
        <w:pStyle w:val="Style23"/>
        <w:ind w:left="0" w:right="0" w:firstLine="708"/>
        <w:jc w:val="both"/>
        <w:rPr>
          <w:rFonts w:ascii="Liberation Serif" w:hAnsi="Liberation Serif" w:cs="Liberation Serif"/>
          <w:sz w:val="28"/>
          <w:szCs w:val="28"/>
        </w:rPr>
      </w:pPr>
      <w:r>
        <w:rPr>
          <w:rFonts w:cs="Liberation Serif"/>
          <w:sz w:val="28"/>
          <w:szCs w:val="28"/>
        </w:rPr>
      </w:r>
    </w:p>
    <w:p>
      <w:pPr>
        <w:pStyle w:val="Style23"/>
        <w:rPr>
          <w:rFonts w:ascii="Liberation Serif" w:hAnsi="Liberation Serif"/>
        </w:rPr>
      </w:pPr>
      <w:r>
        <w:rPr/>
      </w:r>
    </w:p>
    <w:p>
      <w:pPr>
        <w:pStyle w:val="Normal"/>
        <w:rPr>
          <w:rFonts w:ascii="Liberation Serif" w:hAnsi="Liberation Serif"/>
        </w:rPr>
      </w:pPr>
      <w:r>
        <w:rPr>
          <w:rFonts w:cs="Liberation Serif" w:ascii="Liberation Serif" w:hAnsi="Liberation Serif"/>
          <w:sz w:val="28"/>
          <w:szCs w:val="28"/>
        </w:rPr>
        <w:t>Глава Камышловского городского округа                                      А.В. Половников</w:t>
      </w:r>
    </w:p>
    <w:p>
      <w:pPr>
        <w:pStyle w:val="Style21"/>
        <w:rPr>
          <w:rFonts w:ascii="Liberation Serif" w:hAnsi="Liberation Serif"/>
          <w:sz w:val="26"/>
          <w:szCs w:val="26"/>
        </w:rPr>
      </w:pPr>
      <w:r>
        <w:rPr>
          <w:rFonts w:ascii="Liberation Serif" w:hAnsi="Liberation Serif"/>
          <w:sz w:val="26"/>
          <w:szCs w:val="26"/>
        </w:rPr>
      </w:r>
    </w:p>
    <w:p>
      <w:pPr>
        <w:pStyle w:val="Style21"/>
        <w:rPr>
          <w:rFonts w:ascii="Liberation Serif" w:hAnsi="Liberation Serif"/>
          <w:sz w:val="26"/>
          <w:szCs w:val="26"/>
        </w:rPr>
      </w:pPr>
      <w:r>
        <w:rPr>
          <w:rFonts w:ascii="Liberation Serif" w:hAnsi="Liberation Serif"/>
          <w:sz w:val="26"/>
          <w:szCs w:val="26"/>
        </w:rPr>
      </w:r>
    </w:p>
    <w:p>
      <w:pPr>
        <w:pStyle w:val="Style21"/>
        <w:rPr>
          <w:rFonts w:ascii="Liberation Serif" w:hAnsi="Liberation Serif"/>
          <w:sz w:val="26"/>
          <w:szCs w:val="26"/>
        </w:rPr>
      </w:pPr>
      <w:r>
        <w:rPr>
          <w:rFonts w:ascii="Liberation Serif" w:hAnsi="Liberation Serif"/>
          <w:sz w:val="26"/>
          <w:szCs w:val="26"/>
        </w:rPr>
      </w:r>
    </w:p>
    <w:p>
      <w:pPr>
        <w:pStyle w:val="Style21"/>
        <w:rPr>
          <w:rFonts w:ascii="Liberation Serif" w:hAnsi="Liberation Serif"/>
          <w:sz w:val="26"/>
          <w:szCs w:val="26"/>
        </w:rPr>
      </w:pPr>
      <w:r>
        <w:rPr>
          <w:rFonts w:ascii="Liberation Serif" w:hAnsi="Liberation Serif"/>
          <w:sz w:val="26"/>
          <w:szCs w:val="26"/>
        </w:rPr>
      </w:r>
    </w:p>
    <w:p>
      <w:pPr>
        <w:pStyle w:val="Style21"/>
        <w:rPr>
          <w:rFonts w:ascii="Liberation Serif" w:hAnsi="Liberation Serif"/>
          <w:sz w:val="26"/>
          <w:szCs w:val="26"/>
        </w:rPr>
      </w:pPr>
      <w:r>
        <w:rPr>
          <w:rFonts w:ascii="Liberation Serif" w:hAnsi="Liberation Serif"/>
          <w:sz w:val="26"/>
          <w:szCs w:val="26"/>
        </w:rPr>
      </w:r>
    </w:p>
    <w:p>
      <w:pPr>
        <w:pStyle w:val="Style21"/>
        <w:rPr>
          <w:rFonts w:ascii="Liberation Serif" w:hAnsi="Liberation Serif"/>
          <w:sz w:val="26"/>
          <w:szCs w:val="26"/>
        </w:rPr>
      </w:pPr>
      <w:r>
        <w:rPr>
          <w:rFonts w:ascii="Liberation Serif" w:hAnsi="Liberation Serif"/>
          <w:sz w:val="26"/>
          <w:szCs w:val="26"/>
        </w:rPr>
      </w:r>
    </w:p>
    <w:p>
      <w:pPr>
        <w:pStyle w:val="Style21"/>
        <w:rPr>
          <w:rFonts w:ascii="Liberation Serif" w:hAnsi="Liberation Serif"/>
          <w:sz w:val="26"/>
          <w:szCs w:val="26"/>
        </w:rPr>
      </w:pPr>
      <w:r>
        <w:rPr>
          <w:rFonts w:ascii="Liberation Serif" w:hAnsi="Liberation Serif"/>
          <w:sz w:val="26"/>
          <w:szCs w:val="26"/>
        </w:rPr>
      </w:r>
    </w:p>
    <w:p>
      <w:pPr>
        <w:pStyle w:val="Style21"/>
        <w:rPr>
          <w:rFonts w:ascii="Liberation Serif" w:hAnsi="Liberation Serif"/>
          <w:sz w:val="26"/>
          <w:szCs w:val="26"/>
        </w:rPr>
      </w:pPr>
      <w:r>
        <w:rPr>
          <w:rFonts w:ascii="Liberation Serif" w:hAnsi="Liberation Serif"/>
          <w:sz w:val="26"/>
          <w:szCs w:val="26"/>
        </w:rPr>
      </w:r>
    </w:p>
    <w:p>
      <w:pPr>
        <w:pStyle w:val="Style21"/>
        <w:rPr>
          <w:rFonts w:ascii="Liberation Serif" w:hAnsi="Liberation Serif"/>
          <w:sz w:val="26"/>
          <w:szCs w:val="26"/>
        </w:rPr>
      </w:pPr>
      <w:r>
        <w:rPr>
          <w:rFonts w:ascii="Liberation Serif" w:hAnsi="Liberation Serif"/>
          <w:sz w:val="26"/>
          <w:szCs w:val="26"/>
        </w:rPr>
      </w:r>
    </w:p>
    <w:p>
      <w:pPr>
        <w:pStyle w:val="Style21"/>
        <w:rPr>
          <w:rFonts w:ascii="Liberation Serif" w:hAnsi="Liberation Serif"/>
          <w:sz w:val="26"/>
          <w:szCs w:val="26"/>
        </w:rPr>
      </w:pPr>
      <w:r>
        <w:rPr>
          <w:rFonts w:ascii="Liberation Serif" w:hAnsi="Liberation Serif"/>
          <w:sz w:val="26"/>
          <w:szCs w:val="26"/>
        </w:rPr>
      </w:r>
    </w:p>
    <w:p>
      <w:pPr>
        <w:pStyle w:val="Style21"/>
        <w:rPr>
          <w:rFonts w:ascii="Liberation Serif" w:hAnsi="Liberation Serif"/>
          <w:sz w:val="26"/>
          <w:szCs w:val="26"/>
        </w:rPr>
      </w:pPr>
      <w:r>
        <w:rPr>
          <w:rFonts w:ascii="Liberation Serif" w:hAnsi="Liberation Serif"/>
          <w:sz w:val="26"/>
          <w:szCs w:val="26"/>
        </w:rPr>
      </w:r>
    </w:p>
    <w:p>
      <w:pPr>
        <w:pStyle w:val="Style21"/>
        <w:rPr>
          <w:rFonts w:ascii="Liberation Serif" w:hAnsi="Liberation Serif"/>
          <w:sz w:val="26"/>
          <w:szCs w:val="26"/>
        </w:rPr>
      </w:pPr>
      <w:r>
        <w:rPr>
          <w:rFonts w:ascii="Liberation Serif" w:hAnsi="Liberation Serif"/>
          <w:sz w:val="26"/>
          <w:szCs w:val="26"/>
        </w:rPr>
      </w:r>
    </w:p>
    <w:p>
      <w:pPr>
        <w:pStyle w:val="Style21"/>
        <w:rPr>
          <w:rFonts w:ascii="Liberation Serif" w:hAnsi="Liberation Serif"/>
          <w:sz w:val="26"/>
          <w:szCs w:val="26"/>
        </w:rPr>
      </w:pPr>
      <w:r>
        <w:rPr>
          <w:rFonts w:ascii="Liberation Serif" w:hAnsi="Liberation Serif"/>
          <w:sz w:val="26"/>
          <w:szCs w:val="26"/>
        </w:rPr>
      </w:r>
    </w:p>
    <w:p>
      <w:pPr>
        <w:pStyle w:val="Style21"/>
        <w:rPr>
          <w:rFonts w:ascii="Liberation Serif" w:hAnsi="Liberation Serif"/>
        </w:rPr>
      </w:pPr>
      <w:r>
        <w:rPr/>
      </w:r>
    </w:p>
    <w:sectPr>
      <w:headerReference w:type="default" r:id="rId3"/>
      <w:type w:val="nextPage"/>
      <w:pgSz w:w="11906" w:h="16838"/>
      <w:pgMar w:left="1701" w:right="567" w:gutter="0" w:header="960" w:top="1350" w:footer="0" w:bottom="102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Tahoma">
    <w:charset w:val="01"/>
    <w:family w:val="roman"/>
    <w:pitch w:val="default"/>
  </w:font>
  <w:font w:name="Verdana">
    <w:charset w:val="01"/>
    <w:family w:val="roman"/>
    <w:pitch w:val="default"/>
  </w:font>
  <w:font w:name="Arial">
    <w:charset w:val="01"/>
    <w:family w:val="roman"/>
    <w:pitch w:val="default"/>
  </w:font>
  <w:font w:name="Calibri">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jc w:val="center"/>
      <w:rPr/>
    </w:pPr>
    <w:r>
      <w:rPr/>
      <w:fldChar w:fldCharType="begin"/>
    </w:r>
    <w:r>
      <w:rPr/>
      <w:instrText xml:space="preserve"> PAGE </w:instrText>
    </w:r>
    <w:r>
      <w:rPr/>
      <w:fldChar w:fldCharType="separate"/>
    </w:r>
    <w:r>
      <w:rPr/>
      <w:t>19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tru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ar-SA"/>
    </w:rPr>
  </w:style>
  <w:style w:type="paragraph" w:styleId="1">
    <w:name w:val="Heading 1"/>
    <w:basedOn w:val="Normal"/>
    <w:next w:val="Normal"/>
    <w:qFormat/>
    <w:pPr>
      <w:keepNext w:val="true"/>
      <w:numPr>
        <w:ilvl w:val="0"/>
        <w:numId w:val="1"/>
      </w:numPr>
      <w:suppressAutoHyphens w:val="true"/>
      <w:jc w:val="center"/>
      <w:outlineLvl w:val="0"/>
    </w:pPr>
    <w:rPr/>
  </w:style>
  <w:style w:type="paragraph" w:styleId="2">
    <w:name w:val="Heading 2"/>
    <w:basedOn w:val="Normal"/>
    <w:next w:val="Normal"/>
    <w:qFormat/>
    <w:pPr>
      <w:keepNext w:val="true"/>
      <w:widowControl w:val="false"/>
      <w:numPr>
        <w:ilvl w:val="1"/>
        <w:numId w:val="1"/>
      </w:numPr>
      <w:suppressAutoHyphens w:val="true"/>
      <w:jc w:val="center"/>
      <w:outlineLvl w:val="1"/>
    </w:pPr>
    <w:rPr>
      <w:b/>
      <w:szCs w:val="20"/>
    </w:rPr>
  </w:style>
  <w:style w:type="character" w:styleId="Style12">
    <w:name w:val="Основной шрифт абзаца"/>
    <w:qFormat/>
    <w:rPr/>
  </w:style>
  <w:style w:type="character" w:styleId="WW8Num1z0">
    <w:name w:val="WW8Num1z0"/>
    <w:qFormat/>
    <w:rPr>
      <w:rFonts w:ascii="Times New Roman" w:hAnsi="Times New Roman" w:eastAsia="Times New Roman" w:cs="Times New Roman"/>
      <w:b w:val="false"/>
      <w:bCs w:val="false"/>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3">
    <w:name w:val="Интернет-ссылка"/>
    <w:rPr>
      <w:color w:val="0000FF"/>
      <w:u w:val="single"/>
    </w:rPr>
  </w:style>
  <w:style w:type="character" w:styleId="Style14">
    <w:name w:val="Основной текст Знак"/>
    <w:qFormat/>
    <w:rPr>
      <w:b/>
      <w:sz w:val="24"/>
      <w:lang w:val="ru-RU" w:bidi="ar-SA"/>
    </w:rPr>
  </w:style>
  <w:style w:type="character" w:styleId="Style15">
    <w:name w:val="Основной текст с отступом Знак"/>
    <w:qFormat/>
    <w:rPr>
      <w:sz w:val="28"/>
      <w:lang w:val="ru-RU" w:bidi="ar-SA"/>
    </w:rPr>
  </w:style>
  <w:style w:type="character" w:styleId="Style16">
    <w:name w:val="Текст выноски Знак"/>
    <w:qFormat/>
    <w:rPr>
      <w:rFonts w:ascii="Tahoma" w:hAnsi="Tahoma" w:eastAsia="Tahoma" w:cs="Tahoma"/>
      <w:sz w:val="16"/>
      <w:szCs w:val="16"/>
    </w:rPr>
  </w:style>
  <w:style w:type="character" w:styleId="Style17">
    <w:name w:val="Название Знак"/>
    <w:qFormat/>
    <w:rPr>
      <w:rFonts w:eastAsia="Times New Roman"/>
      <w:b/>
      <w:i/>
      <w:sz w:val="28"/>
    </w:rPr>
  </w:style>
  <w:style w:type="character" w:styleId="611pt">
    <w:name w:val="Основной текст (6) + 11 pt"/>
    <w:qFormat/>
    <w:rPr>
      <w:rFonts w:ascii="Times New Roman" w:hAnsi="Times New Roman" w:eastAsia="Times New Roman" w:cs="Times New Roman"/>
      <w:sz w:val="22"/>
      <w:szCs w:val="22"/>
    </w:rPr>
  </w:style>
  <w:style w:type="character" w:styleId="FakeCharacterStyle">
    <w:name w:val="FakeCharacterStyle"/>
    <w:qFormat/>
    <w:rPr>
      <w:sz w:val="2"/>
      <w:szCs w:val="2"/>
    </w:rPr>
  </w:style>
  <w:style w:type="character" w:styleId="WWCharLFO1LVL1">
    <w:name w:val="WW_CharLFO1LVL1"/>
    <w:qFormat/>
    <w:rPr>
      <w:rFonts w:ascii="Times New Roman" w:hAnsi="Times New Roman" w:cs="Times New Roman"/>
      <w:b w:val="false"/>
      <w:bCs w:val="false"/>
      <w:sz w:val="28"/>
      <w:szCs w:val="28"/>
    </w:rPr>
  </w:style>
  <w:style w:type="character" w:styleId="WWCharLFO1LVL2">
    <w:name w:val="WW_CharLFO1LVL2"/>
    <w:qFormat/>
    <w:rPr>
      <w:rFonts w:ascii="Liberation Serif" w:hAnsi="Liberation Serif"/>
    </w:rPr>
  </w:style>
  <w:style w:type="character" w:styleId="WWCharLFO1LVL3">
    <w:name w:val="WW_CharLFO1LVL3"/>
    <w:qFormat/>
    <w:rPr>
      <w:rFonts w:ascii="Liberation Serif" w:hAnsi="Liberation Serif"/>
    </w:rPr>
  </w:style>
  <w:style w:type="character" w:styleId="WWCharLFO1LVL4">
    <w:name w:val="WW_CharLFO1LVL4"/>
    <w:qFormat/>
    <w:rPr>
      <w:rFonts w:ascii="Liberation Serif" w:hAnsi="Liberation Serif"/>
    </w:rPr>
  </w:style>
  <w:style w:type="character" w:styleId="WWCharLFO1LVL5">
    <w:name w:val="WW_CharLFO1LVL5"/>
    <w:qFormat/>
    <w:rPr>
      <w:rFonts w:ascii="Liberation Serif" w:hAnsi="Liberation Serif"/>
    </w:rPr>
  </w:style>
  <w:style w:type="character" w:styleId="WWCharLFO1LVL6">
    <w:name w:val="WW_CharLFO1LVL6"/>
    <w:qFormat/>
    <w:rPr>
      <w:rFonts w:ascii="Liberation Serif" w:hAnsi="Liberation Serif"/>
    </w:rPr>
  </w:style>
  <w:style w:type="character" w:styleId="WWCharLFO1LVL7">
    <w:name w:val="WW_CharLFO1LVL7"/>
    <w:qFormat/>
    <w:rPr>
      <w:rFonts w:ascii="Liberation Serif" w:hAnsi="Liberation Serif"/>
    </w:rPr>
  </w:style>
  <w:style w:type="character" w:styleId="WWCharLFO1LVL8">
    <w:name w:val="WW_CharLFO1LVL8"/>
    <w:qFormat/>
    <w:rPr>
      <w:rFonts w:ascii="Liberation Serif" w:hAnsi="Liberation Serif"/>
    </w:rPr>
  </w:style>
  <w:style w:type="character" w:styleId="WWCharLFO1LVL9">
    <w:name w:val="WW_CharLFO1LVL9"/>
    <w:qFormat/>
    <w:rPr>
      <w:rFonts w:ascii="Liberation Serif" w:hAnsi="Liberation Serif"/>
    </w:rPr>
  </w:style>
  <w:style w:type="character" w:styleId="CharacterStyle1">
    <w:name w:val="CharacterStyle1"/>
    <w:qFormat/>
    <w:rPr>
      <w:rFonts w:ascii="Times New Roman" w:hAnsi="Times New Roman"/>
      <w:b w:val="false"/>
      <w:i w:val="false"/>
      <w:strike w:val="false"/>
      <w:dstrike w:val="false"/>
      <w:color w:val="000000"/>
      <w:sz w:val="28"/>
      <w:szCs w:val="28"/>
      <w:u w:val="none"/>
    </w:rPr>
  </w:style>
  <w:style w:type="character" w:styleId="CharacterStyle2">
    <w:name w:val="CharacterStyle2"/>
    <w:qFormat/>
    <w:rPr>
      <w:rFonts w:ascii="Times New Roman" w:hAnsi="Times New Roman"/>
      <w:b w:val="false"/>
      <w:i w:val="false"/>
      <w:strike w:val="false"/>
      <w:dstrike w:val="false"/>
      <w:color w:val="000000"/>
      <w:sz w:val="28"/>
      <w:szCs w:val="28"/>
      <w:u w:val="none"/>
    </w:rPr>
  </w:style>
  <w:style w:type="character" w:styleId="CharacterStyle4">
    <w:name w:val="CharacterStyle4"/>
    <w:qFormat/>
    <w:rPr>
      <w:rFonts w:ascii="Times New Roman" w:hAnsi="Times New Roman"/>
      <w:b w:val="false"/>
      <w:i w:val="false"/>
      <w:strike w:val="false"/>
      <w:dstrike w:val="false"/>
      <w:color w:val="000000"/>
      <w:sz w:val="19"/>
      <w:szCs w:val="19"/>
      <w:u w:val="none"/>
    </w:rPr>
  </w:style>
  <w:style w:type="character" w:styleId="CharacterStyle5">
    <w:name w:val="CharacterStyle5"/>
    <w:qFormat/>
    <w:rPr>
      <w:rFonts w:ascii="Times New Roman" w:hAnsi="Times New Roman"/>
      <w:b w:val="false"/>
      <w:i w:val="false"/>
      <w:strike w:val="false"/>
      <w:dstrike w:val="false"/>
      <w:color w:val="000000"/>
      <w:sz w:val="28"/>
      <w:szCs w:val="28"/>
      <w:u w:val="none"/>
    </w:rPr>
  </w:style>
  <w:style w:type="character" w:styleId="CharacterStyle6">
    <w:name w:val="CharacterStyle6"/>
    <w:qFormat/>
    <w:rPr>
      <w:rFonts w:ascii="Times New Roman" w:hAnsi="Times New Roman"/>
      <w:b w:val="false"/>
      <w:i w:val="false"/>
      <w:strike w:val="false"/>
      <w:dstrike w:val="false"/>
      <w:color w:val="000000"/>
      <w:sz w:val="28"/>
      <w:szCs w:val="28"/>
      <w:u w:val="none"/>
    </w:rPr>
  </w:style>
  <w:style w:type="character" w:styleId="CharacterStyle9">
    <w:name w:val="CharacterStyle9"/>
    <w:qFormat/>
    <w:rPr>
      <w:rFonts w:ascii="Times New Roman" w:hAnsi="Times New Roman"/>
      <w:b w:val="false"/>
      <w:i w:val="false"/>
      <w:strike w:val="false"/>
      <w:dstrike w:val="false"/>
      <w:color w:val="000000"/>
      <w:sz w:val="28"/>
      <w:szCs w:val="28"/>
      <w:u w:val="none"/>
    </w:rPr>
  </w:style>
  <w:style w:type="character" w:styleId="CharacterStyle10">
    <w:name w:val="CharacterStyle10"/>
    <w:qFormat/>
    <w:rPr>
      <w:rFonts w:ascii="Times New Roman" w:hAnsi="Times New Roman"/>
      <w:b w:val="false"/>
      <w:i w:val="false"/>
      <w:strike w:val="false"/>
      <w:dstrike w:val="false"/>
      <w:color w:val="000000"/>
      <w:sz w:val="28"/>
      <w:szCs w:val="28"/>
      <w:u w:val="none"/>
    </w:rPr>
  </w:style>
  <w:style w:type="character" w:styleId="CharacterStyle11">
    <w:name w:val="CharacterStyle11"/>
    <w:qFormat/>
    <w:rPr>
      <w:rFonts w:ascii="Times New Roman" w:hAnsi="Times New Roman"/>
      <w:b w:val="false"/>
      <w:i w:val="false"/>
      <w:strike w:val="false"/>
      <w:dstrike w:val="false"/>
      <w:color w:val="000000"/>
      <w:sz w:val="28"/>
      <w:szCs w:val="28"/>
      <w:u w:val="none"/>
    </w:rPr>
  </w:style>
  <w:style w:type="paragraph" w:styleId="Style18">
    <w:name w:val="Заголовок"/>
    <w:basedOn w:val="Normal"/>
    <w:next w:val="Style19"/>
    <w:qFormat/>
    <w:pPr>
      <w:suppressAutoHyphens w:val="true"/>
      <w:jc w:val="center"/>
    </w:pPr>
    <w:rPr>
      <w:b/>
      <w:i/>
      <w:sz w:val="28"/>
      <w:szCs w:val="20"/>
    </w:rPr>
  </w:style>
  <w:style w:type="paragraph" w:styleId="Style19">
    <w:name w:val="Body Text"/>
    <w:basedOn w:val="Normal"/>
    <w:pPr>
      <w:suppressAutoHyphens w:val="true"/>
      <w:jc w:val="center"/>
    </w:pPr>
    <w:rPr>
      <w:b/>
      <w:szCs w:val="20"/>
    </w:rPr>
  </w:style>
  <w:style w:type="paragraph" w:styleId="Style20">
    <w:name w:val="List"/>
    <w:basedOn w:val="Style19"/>
    <w:pPr>
      <w:suppressAutoHyphens w:val="true"/>
    </w:pPr>
    <w:rPr>
      <w:rFonts w:cs="Mangal"/>
    </w:rPr>
  </w:style>
  <w:style w:type="paragraph" w:styleId="Style21">
    <w:name w:val="Caption"/>
    <w:basedOn w:val="Normal"/>
    <w:qFormat/>
    <w:pPr>
      <w:suppressAutoHyphens w:val="true"/>
      <w:overflowPunct w:val="false"/>
      <w:jc w:val="center"/>
      <w:textAlignment w:val="auto"/>
    </w:pPr>
    <w:rPr>
      <w:b/>
      <w:bCs/>
    </w:rPr>
  </w:style>
  <w:style w:type="paragraph" w:styleId="Style22">
    <w:name w:val="Указатель"/>
    <w:basedOn w:val="Normal"/>
    <w:qFormat/>
    <w:pPr>
      <w:suppressLineNumbers/>
      <w:suppressAutoHyphens w:val="true"/>
    </w:pPr>
    <w:rPr>
      <w:rFonts w:cs="Mangal"/>
    </w:rPr>
  </w:style>
  <w:style w:type="paragraph" w:styleId="Style23">
    <w:name w:val="Обычный"/>
    <w:qFormat/>
    <w:pPr>
      <w:keepNext w:val="false"/>
      <w:keepLines w:val="false"/>
      <w:pageBreakBefore w:val="false"/>
      <w:widowControl w:val="false"/>
      <w:shd w:val="clear" w:fill="auto"/>
      <w:suppressAutoHyphens w:val="true"/>
      <w:overflowPunct w:val="true"/>
      <w:bidi w:val="0"/>
      <w:snapToGrid w:val="true"/>
      <w:spacing w:lineRule="auto" w:line="240" w:before="0" w:after="0"/>
      <w:jc w:val="left"/>
      <w:textAlignment w:val="baseline"/>
    </w:pPr>
    <w:rPr>
      <w:rFonts w:ascii="Liberation Serif" w:hAnsi="Liberation Serif" w:eastAsia="N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Style24">
    <w:name w:val="Название объекта"/>
    <w:basedOn w:val="Normal"/>
    <w:qFormat/>
    <w:pPr>
      <w:suppressLineNumbers/>
      <w:suppressAutoHyphens w:val="true"/>
      <w:spacing w:before="120" w:after="120"/>
    </w:pPr>
    <w:rPr>
      <w:rFonts w:cs="Mangal"/>
      <w:i/>
      <w:iCs/>
    </w:rPr>
  </w:style>
  <w:style w:type="paragraph" w:styleId="ConsPlusTitle">
    <w:name w:val="ConsPlusTitle"/>
    <w:qFormat/>
    <w:pPr>
      <w:keepNext w:val="false"/>
      <w:keepLines w:val="false"/>
      <w:pageBreakBefore w:val="false"/>
      <w:widowControl w:val="false"/>
      <w:shd w:val="clear" w:fill="auto"/>
      <w:suppressAutoHyphens w:val="true"/>
      <w:overflowPunct w:val="true"/>
      <w:bidi w:val="0"/>
      <w:snapToGrid w:val="true"/>
      <w:spacing w:lineRule="auto" w:line="240" w:before="0" w:after="0"/>
      <w:jc w:val="left"/>
      <w:textAlignment w:val="baseline"/>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auto"/>
      <w:spacing w:val="0"/>
      <w:w w:val="100"/>
      <w:kern w:val="2"/>
      <w:position w:val="0"/>
      <w:sz w:val="28"/>
      <w:sz w:val="28"/>
      <w:szCs w:val="28"/>
      <w:u w:val="none"/>
      <w:vertAlign w:val="baseline"/>
      <w:em w:val="none"/>
      <w:lang w:val="ru-RU" w:eastAsia="zh-CN" w:bidi="ar-SA"/>
    </w:rPr>
  </w:style>
  <w:style w:type="paragraph" w:styleId="Style25">
    <w:name w:val="Body Text Indent"/>
    <w:basedOn w:val="Normal"/>
    <w:pPr>
      <w:suppressAutoHyphens w:val="true"/>
      <w:ind w:left="0" w:right="0" w:firstLine="851"/>
      <w:jc w:val="both"/>
    </w:pPr>
    <w:rPr>
      <w:sz w:val="28"/>
      <w:szCs w:val="20"/>
    </w:rPr>
  </w:style>
  <w:style w:type="paragraph" w:styleId="Style26">
    <w:name w:val="Знак"/>
    <w:basedOn w:val="Normal"/>
    <w:qFormat/>
    <w:pPr>
      <w:suppressAutoHyphens w:val="true"/>
    </w:pPr>
    <w:rPr>
      <w:rFonts w:ascii="Verdana" w:hAnsi="Verdana" w:eastAsia="Verdana" w:cs="Verdana"/>
      <w:sz w:val="20"/>
      <w:szCs w:val="20"/>
      <w:lang w:val="en-US"/>
    </w:rPr>
  </w:style>
  <w:style w:type="paragraph" w:styleId="11">
    <w:name w:val="Знак1"/>
    <w:basedOn w:val="Normal"/>
    <w:qFormat/>
    <w:pPr>
      <w:suppressAutoHyphens w:val="true"/>
      <w:spacing w:lineRule="exact" w:line="240" w:before="0" w:after="160"/>
    </w:pPr>
    <w:rPr>
      <w:rFonts w:ascii="Verdana" w:hAnsi="Verdana" w:eastAsia="Verdana" w:cs="Verdana"/>
      <w:sz w:val="20"/>
      <w:szCs w:val="20"/>
      <w:lang w:val="en-US"/>
    </w:rPr>
  </w:style>
  <w:style w:type="paragraph" w:styleId="Style27">
    <w:name w:val="Знак Знак"/>
    <w:basedOn w:val="Normal"/>
    <w:qFormat/>
    <w:pPr>
      <w:suppressAutoHyphens w:val="true"/>
    </w:pPr>
    <w:rPr>
      <w:rFonts w:ascii="Verdana" w:hAnsi="Verdana" w:eastAsia="Verdana" w:cs="Verdana"/>
      <w:sz w:val="20"/>
      <w:szCs w:val="20"/>
      <w:lang w:val="en-US"/>
    </w:rPr>
  </w:style>
  <w:style w:type="paragraph" w:styleId="21">
    <w:name w:val="Основной текст с отступом 2"/>
    <w:basedOn w:val="Normal"/>
    <w:qFormat/>
    <w:pPr>
      <w:tabs>
        <w:tab w:val="clear" w:pos="708"/>
      </w:tabs>
      <w:suppressAutoHyphens w:val="true"/>
      <w:spacing w:lineRule="auto" w:line="480" w:before="0" w:after="120"/>
      <w:ind w:left="283" w:right="0" w:hanging="0"/>
    </w:pPr>
    <w:rPr/>
  </w:style>
  <w:style w:type="paragraph" w:styleId="Style28">
    <w:name w:val="Обычный (веб)"/>
    <w:basedOn w:val="Normal"/>
    <w:qFormat/>
    <w:pPr>
      <w:suppressAutoHyphens w:val="true"/>
      <w:spacing w:before="280" w:after="280"/>
    </w:pPr>
    <w:rPr/>
  </w:style>
  <w:style w:type="paragraph" w:styleId="Style29">
    <w:name w:val="Абзац списка"/>
    <w:basedOn w:val="Normal"/>
    <w:qFormat/>
    <w:pPr>
      <w:tabs>
        <w:tab w:val="clear" w:pos="708"/>
      </w:tabs>
      <w:suppressAutoHyphens w:val="true"/>
      <w:ind w:left="720" w:right="0" w:hanging="0"/>
    </w:pPr>
    <w:rPr>
      <w:rFonts w:eastAsia="Calibri"/>
    </w:rPr>
  </w:style>
  <w:style w:type="paragraph" w:styleId="ConsPlusNormal">
    <w:name w:val="ConsPlusNormal"/>
    <w:qFormat/>
    <w:pPr>
      <w:keepNext w:val="false"/>
      <w:keepLines w:val="false"/>
      <w:pageBreakBefore w:val="false"/>
      <w:widowControl w:val="false"/>
      <w:shd w:val="clear" w:fill="auto"/>
      <w:suppressAutoHyphens w:val="true"/>
      <w:overflowPunct w:val="true"/>
      <w:bidi w:val="0"/>
      <w:snapToGrid w:val="true"/>
      <w:spacing w:lineRule="auto" w:line="240" w:before="0" w:after="0"/>
      <w:ind w:left="0" w:right="0" w:firstLine="72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val="ru-RU" w:eastAsia="zh-CN" w:bidi="ar-SA"/>
    </w:rPr>
  </w:style>
  <w:style w:type="paragraph" w:styleId="Style30">
    <w:name w:val="Текст выноски"/>
    <w:basedOn w:val="Normal"/>
    <w:qFormat/>
    <w:pPr>
      <w:suppressAutoHyphens w:val="true"/>
    </w:pPr>
    <w:rPr>
      <w:rFonts w:ascii="Tahoma" w:hAnsi="Tahoma" w:eastAsia="Tahoma" w:cs="Tahoma"/>
      <w:sz w:val="16"/>
      <w:szCs w:val="16"/>
    </w:rPr>
  </w:style>
  <w:style w:type="paragraph" w:styleId="Style31">
    <w:name w:val="Содержимое таблицы"/>
    <w:basedOn w:val="Normal"/>
    <w:qFormat/>
    <w:pPr>
      <w:suppressLineNumbers/>
      <w:suppressAutoHyphens w:val="true"/>
    </w:pPr>
    <w:rPr/>
  </w:style>
  <w:style w:type="paragraph" w:styleId="Style32">
    <w:name w:val="Заголовок таблицы"/>
    <w:basedOn w:val="Style31"/>
    <w:qFormat/>
    <w:pPr>
      <w:suppressAutoHyphens w:val="true"/>
      <w:jc w:val="center"/>
    </w:pPr>
    <w:rPr>
      <w:b/>
      <w:bCs/>
    </w:rPr>
  </w:style>
  <w:style w:type="paragraph" w:styleId="12">
    <w:name w:val="Обычная таблица1"/>
    <w:qFormat/>
    <w:pPr>
      <w:keepNext w:val="false"/>
      <w:keepLines w:val="false"/>
      <w:pageBreakBefore w:val="false"/>
      <w:widowControl/>
      <w:shd w:val="clear" w:fill="auto"/>
      <w:suppressAutoHyphens w:val="true"/>
      <w:overflowPunct w:val="true"/>
      <w:bidi w:val="0"/>
      <w:snapToGrid w:val="true"/>
      <w:spacing w:lineRule="auto" w:line="240" w:before="0" w:after="160"/>
      <w:jc w:val="left"/>
      <w:textAlignment w:val="auto"/>
    </w:pPr>
    <w:rPr>
      <w:rFonts w:ascii="Calibri" w:hAnsi="Calibri" w:eastAsia="Cambria Math"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ru-RU" w:eastAsia="en-US" w:bidi="ar-SA"/>
    </w:rPr>
  </w:style>
  <w:style w:type="paragraph" w:styleId="ConsPlusCell">
    <w:name w:val="ConsPlusCell"/>
    <w:qFormat/>
    <w:pPr>
      <w:keepNext w:val="false"/>
      <w:keepLines w:val="false"/>
      <w:pageBreakBefore w:val="false"/>
      <w:widowControl w:val="false"/>
      <w:shd w:val="clear" w:fill="auto"/>
      <w:suppressAutoHyphens w:val="false"/>
      <w:overflowPunct w:val="true"/>
      <w:bidi w:val="0"/>
      <w:snapToGrid w:val="true"/>
      <w:spacing w:lineRule="auto" w:line="240" w:before="0" w:after="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8"/>
      <w:sz w:val="28"/>
      <w:szCs w:val="28"/>
      <w:u w:val="none"/>
      <w:vertAlign w:val="baseline"/>
      <w:em w:val="none"/>
      <w:lang w:val="ru-RU" w:eastAsia="ru-RU" w:bidi="ar-SA"/>
    </w:rPr>
  </w:style>
  <w:style w:type="paragraph" w:styleId="ParagraphStyle1">
    <w:name w:val="ParagraphStyle1"/>
    <w:qFormat/>
    <w:pPr>
      <w:keepNext w:val="false"/>
      <w:keepLines w:val="false"/>
      <w:pageBreakBefore w:val="false"/>
      <w:widowControl/>
      <w:shd w:val="clear" w:fill="auto"/>
      <w:tabs>
        <w:tab w:val="clear" w:pos="708"/>
      </w:tabs>
      <w:suppressAutoHyphens w:val="false"/>
      <w:overflowPunct w:val="true"/>
      <w:bidi w:val="0"/>
      <w:snapToGrid w:val="true"/>
      <w:spacing w:lineRule="auto" w:line="240" w:before="0" w:after="0"/>
      <w:ind w:left="28" w:right="28" w:hanging="0"/>
      <w:jc w:val="left"/>
      <w:textAlignment w:val="auto"/>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ru-RU" w:bidi="ar-SA"/>
    </w:rPr>
  </w:style>
  <w:style w:type="paragraph" w:styleId="ParagraphStyle2">
    <w:name w:val="ParagraphStyle2"/>
    <w:qFormat/>
    <w:pPr>
      <w:keepNext w:val="false"/>
      <w:keepLines w:val="false"/>
      <w:pageBreakBefore w:val="false"/>
      <w:widowControl/>
      <w:shd w:val="clear" w:fill="auto"/>
      <w:tabs>
        <w:tab w:val="clear" w:pos="708"/>
      </w:tabs>
      <w:suppressAutoHyphens w:val="false"/>
      <w:overflowPunct w:val="true"/>
      <w:bidi w:val="0"/>
      <w:snapToGrid w:val="true"/>
      <w:spacing w:lineRule="auto" w:line="240" w:before="0" w:after="0"/>
      <w:ind w:left="28" w:right="28" w:hanging="0"/>
      <w:jc w:val="left"/>
      <w:textAlignment w:val="auto"/>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ru-RU" w:bidi="ar-SA"/>
    </w:rPr>
  </w:style>
  <w:style w:type="paragraph" w:styleId="ParagraphStyle4">
    <w:name w:val="ParagraphStyle4"/>
    <w:qFormat/>
    <w:pPr>
      <w:keepNext w:val="false"/>
      <w:keepLines w:val="false"/>
      <w:pageBreakBefore w:val="false"/>
      <w:widowControl/>
      <w:shd w:val="clear" w:fill="auto"/>
      <w:tabs>
        <w:tab w:val="clear" w:pos="708"/>
      </w:tabs>
      <w:suppressAutoHyphens w:val="false"/>
      <w:overflowPunct w:val="true"/>
      <w:bidi w:val="0"/>
      <w:snapToGrid w:val="true"/>
      <w:spacing w:lineRule="auto" w:line="240" w:before="0" w:after="0"/>
      <w:ind w:left="28" w:right="28" w:hanging="0"/>
      <w:jc w:val="left"/>
      <w:textAlignment w:val="auto"/>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ru-RU" w:bidi="ar-SA"/>
    </w:rPr>
  </w:style>
  <w:style w:type="paragraph" w:styleId="ParagraphStyle5">
    <w:name w:val="ParagraphStyle5"/>
    <w:qFormat/>
    <w:pPr>
      <w:keepNext w:val="false"/>
      <w:keepLines w:val="false"/>
      <w:pageBreakBefore w:val="false"/>
      <w:widowControl/>
      <w:shd w:val="clear" w:fill="auto"/>
      <w:tabs>
        <w:tab w:val="clear" w:pos="708"/>
      </w:tabs>
      <w:suppressAutoHyphens w:val="false"/>
      <w:overflowPunct w:val="true"/>
      <w:bidi w:val="0"/>
      <w:snapToGrid w:val="true"/>
      <w:spacing w:lineRule="auto" w:line="240" w:before="0" w:after="0"/>
      <w:ind w:left="28" w:right="28" w:hanging="0"/>
      <w:jc w:val="left"/>
      <w:textAlignment w:val="auto"/>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ru-RU" w:bidi="ar-SA"/>
    </w:rPr>
  </w:style>
  <w:style w:type="paragraph" w:styleId="ParagraphStyle6">
    <w:name w:val="ParagraphStyle6"/>
    <w:qFormat/>
    <w:pPr>
      <w:keepNext w:val="false"/>
      <w:keepLines w:val="false"/>
      <w:pageBreakBefore w:val="false"/>
      <w:widowControl/>
      <w:shd w:val="clear" w:fill="auto"/>
      <w:tabs>
        <w:tab w:val="clear" w:pos="708"/>
      </w:tabs>
      <w:suppressAutoHyphens w:val="false"/>
      <w:overflowPunct w:val="true"/>
      <w:bidi w:val="0"/>
      <w:snapToGrid w:val="true"/>
      <w:spacing w:lineRule="auto" w:line="240" w:before="0" w:after="0"/>
      <w:ind w:left="28" w:right="28" w:hanging="0"/>
      <w:jc w:val="left"/>
      <w:textAlignment w:val="auto"/>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ru-RU" w:bidi="ar-SA"/>
    </w:rPr>
  </w:style>
  <w:style w:type="paragraph" w:styleId="ParagraphStyle9">
    <w:name w:val="ParagraphStyle9"/>
    <w:qFormat/>
    <w:pPr>
      <w:keepNext w:val="false"/>
      <w:keepLines w:val="false"/>
      <w:pageBreakBefore w:val="false"/>
      <w:widowControl/>
      <w:shd w:val="clear" w:fill="auto"/>
      <w:tabs>
        <w:tab w:val="clear" w:pos="708"/>
      </w:tabs>
      <w:suppressAutoHyphens w:val="false"/>
      <w:overflowPunct w:val="true"/>
      <w:bidi w:val="0"/>
      <w:snapToGrid w:val="true"/>
      <w:spacing w:lineRule="auto" w:line="240" w:before="0" w:after="0"/>
      <w:ind w:left="115" w:right="0" w:hanging="0"/>
      <w:jc w:val="left"/>
      <w:textAlignment w:val="auto"/>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ru-RU" w:bidi="ar-SA"/>
    </w:rPr>
  </w:style>
  <w:style w:type="paragraph" w:styleId="ParagraphStyle10">
    <w:name w:val="ParagraphStyle10"/>
    <w:qFormat/>
    <w:pPr>
      <w:keepNext w:val="false"/>
      <w:keepLines w:val="false"/>
      <w:pageBreakBefore w:val="false"/>
      <w:widowControl/>
      <w:shd w:val="clear" w:fill="auto"/>
      <w:tabs>
        <w:tab w:val="clear" w:pos="708"/>
      </w:tabs>
      <w:suppressAutoHyphens w:val="false"/>
      <w:overflowPunct w:val="true"/>
      <w:bidi w:val="0"/>
      <w:snapToGrid w:val="true"/>
      <w:spacing w:lineRule="auto" w:line="240" w:before="0" w:after="0"/>
      <w:ind w:left="115" w:right="115" w:hanging="0"/>
      <w:jc w:val="both"/>
      <w:textAlignment w:val="auto"/>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ru-RU" w:bidi="ar-SA"/>
    </w:rPr>
  </w:style>
  <w:style w:type="paragraph" w:styleId="ParagraphStyle11">
    <w:name w:val="ParagraphStyle11"/>
    <w:qFormat/>
    <w:pPr>
      <w:keepNext w:val="false"/>
      <w:keepLines w:val="false"/>
      <w:pageBreakBefore w:val="false"/>
      <w:widowControl/>
      <w:shd w:val="clear" w:fill="auto"/>
      <w:tabs>
        <w:tab w:val="clear" w:pos="708"/>
      </w:tabs>
      <w:suppressAutoHyphens w:val="false"/>
      <w:overflowPunct w:val="true"/>
      <w:bidi w:val="0"/>
      <w:snapToGrid w:val="true"/>
      <w:spacing w:lineRule="auto" w:line="240" w:before="0" w:after="0"/>
      <w:ind w:left="115" w:right="0" w:hanging="0"/>
      <w:jc w:val="left"/>
      <w:textAlignment w:val="auto"/>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ru-RU" w:bidi="ar-SA"/>
    </w:rPr>
  </w:style>
  <w:style w:type="paragraph" w:styleId="Style3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4">
    <w:name w:val="Колонтитул"/>
    <w:basedOn w:val="Normal"/>
    <w:qFormat/>
    <w:pPr/>
    <w:rPr/>
  </w:style>
  <w:style w:type="paragraph" w:styleId="Style35">
    <w:name w:val="Header"/>
    <w:basedOn w:val="Style33"/>
    <w:pPr>
      <w:suppressLineNumbers/>
    </w:pPr>
    <w:rPr/>
  </w:style>
  <w:style w:type="paragraph" w:styleId="BodyText2">
    <w:name w:val="Body Text 2"/>
    <w:basedOn w:val="Normal"/>
    <w:qFormat/>
    <w:pPr>
      <w:spacing w:lineRule="auto" w:line="480" w:before="0" w:after="120"/>
    </w:pPr>
    <w:rPr/>
  </w:style>
  <w:style w:type="paragraph" w:styleId="Style36">
    <w:name w:val="Title"/>
    <w:basedOn w:val="Normal"/>
    <w:qFormat/>
    <w:pPr>
      <w:overflowPunct w:val="false"/>
      <w:jc w:val="center"/>
      <w:textAlignment w:val="auto"/>
    </w:pPr>
    <w:rPr>
      <w:rFonts w:ascii="Arial" w:hAnsi="Arial"/>
      <w:b/>
      <w:i/>
      <w:sz w:val="32"/>
      <w:lang w:val="x-none" w:eastAsia="x-none"/>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329</TotalTime>
  <Application>LibreOffice/7.3.6.2$Linux_X86_64 LibreOffice_project/30$Build-2</Application>
  <AppVersion>15.0000</AppVersion>
  <Pages>19</Pages>
  <Words>5894</Words>
  <Characters>42712</Characters>
  <CharactersWithSpaces>48677</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2021-06-10T11:42:00Z</dcterms:created>
  <dc:creator>Меньшенина Татьяна Борисовна</dc:creator>
  <dc:description/>
  <dc:language>ru-RU</dc:language>
  <cp:lastModifiedBy/>
  <cp:lastPrinted>2023-06-22T11:26:47Z</cp:lastPrinted>
  <dcterms:modified xsi:type="dcterms:W3CDTF">2023-06-22T11:26:57Z</dcterms:modified>
  <cp:revision>40</cp:revision>
  <dc:subject/>
  <dc:title> </dc:title>
</cp:coreProperties>
</file>

<file path=docProps/custom.xml><?xml version="1.0" encoding="utf-8"?>
<Properties xmlns="http://schemas.openxmlformats.org/officeDocument/2006/custom-properties" xmlns:vt="http://schemas.openxmlformats.org/officeDocument/2006/docPropsVTypes"/>
</file>