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D6" w:rsidRPr="00053768" w:rsidRDefault="00F048D6" w:rsidP="00F048D6">
      <w:pPr>
        <w:ind w:left="10773"/>
        <w:jc w:val="both"/>
        <w:rPr>
          <w:rFonts w:ascii="Liberation Serif" w:hAnsi="Liberation Serif" w:cs="Liberation Serif"/>
          <w:sz w:val="24"/>
          <w:szCs w:val="24"/>
        </w:rPr>
      </w:pPr>
      <w:r w:rsidRPr="00053768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F048D6" w:rsidRPr="00053768" w:rsidRDefault="00F048D6" w:rsidP="00F048D6">
      <w:pPr>
        <w:ind w:left="10773"/>
        <w:jc w:val="both"/>
        <w:rPr>
          <w:rFonts w:ascii="Liberation Serif" w:hAnsi="Liberation Serif" w:cs="Liberation Serif"/>
          <w:sz w:val="24"/>
          <w:szCs w:val="24"/>
        </w:rPr>
      </w:pPr>
      <w:r w:rsidRPr="00053768">
        <w:rPr>
          <w:rFonts w:ascii="Liberation Serif" w:hAnsi="Liberation Serif" w:cs="Liberation Serif"/>
          <w:sz w:val="24"/>
          <w:szCs w:val="24"/>
        </w:rPr>
        <w:t xml:space="preserve">К муниципальной программе «Развитие социально-экономического комплекса Камышловского городского округа </w:t>
      </w:r>
      <w:r w:rsidR="009142CC" w:rsidRPr="00053768">
        <w:rPr>
          <w:rFonts w:ascii="Liberation Serif" w:hAnsi="Liberation Serif" w:cs="Liberation Serif"/>
          <w:sz w:val="24"/>
          <w:szCs w:val="24"/>
        </w:rPr>
        <w:t>на</w:t>
      </w:r>
      <w:r w:rsidR="008B6069" w:rsidRPr="00053768">
        <w:rPr>
          <w:rFonts w:ascii="Liberation Serif" w:hAnsi="Liberation Serif" w:cs="Liberation Serif"/>
          <w:sz w:val="24"/>
          <w:szCs w:val="24"/>
        </w:rPr>
        <w:t xml:space="preserve"> 2021 -</w:t>
      </w:r>
      <w:r w:rsidRPr="00053768">
        <w:rPr>
          <w:rFonts w:ascii="Liberation Serif" w:hAnsi="Liberation Serif" w:cs="Liberation Serif"/>
          <w:sz w:val="24"/>
          <w:szCs w:val="24"/>
        </w:rPr>
        <w:t>2027 год</w:t>
      </w:r>
      <w:r w:rsidR="008B6069" w:rsidRPr="00053768">
        <w:rPr>
          <w:rFonts w:ascii="Liberation Serif" w:hAnsi="Liberation Serif" w:cs="Liberation Serif"/>
          <w:sz w:val="24"/>
          <w:szCs w:val="24"/>
        </w:rPr>
        <w:t>ы</w:t>
      </w:r>
      <w:r w:rsidRPr="00053768">
        <w:rPr>
          <w:rFonts w:ascii="Liberation Serif" w:hAnsi="Liberation Serif" w:cs="Liberation Serif"/>
          <w:sz w:val="24"/>
          <w:szCs w:val="24"/>
        </w:rPr>
        <w:t>»</w:t>
      </w:r>
    </w:p>
    <w:p w:rsidR="00F048D6" w:rsidRPr="00053768" w:rsidRDefault="00F048D6" w:rsidP="00F048D6">
      <w:pPr>
        <w:ind w:left="1148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048D6" w:rsidRPr="00053768" w:rsidRDefault="00F048D6" w:rsidP="00F048D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53768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F048D6" w:rsidRPr="00053768" w:rsidRDefault="00F048D6" w:rsidP="00F048D6">
      <w:pPr>
        <w:pStyle w:val="ConsPlusCell"/>
        <w:jc w:val="center"/>
        <w:rPr>
          <w:rFonts w:ascii="Liberation Serif" w:hAnsi="Liberation Serif" w:cs="Liberation Serif"/>
          <w:sz w:val="24"/>
          <w:szCs w:val="24"/>
        </w:rPr>
      </w:pPr>
      <w:r w:rsidRPr="00053768">
        <w:rPr>
          <w:rFonts w:ascii="Liberation Serif" w:hAnsi="Liberation Serif" w:cs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</w:t>
      </w:r>
      <w:r w:rsidR="009142CC" w:rsidRPr="00053768">
        <w:rPr>
          <w:rFonts w:ascii="Liberation Serif" w:hAnsi="Liberation Serif" w:cs="Liberation Serif"/>
          <w:sz w:val="24"/>
          <w:szCs w:val="24"/>
        </w:rPr>
        <w:t xml:space="preserve">на </w:t>
      </w:r>
      <w:r w:rsidR="008B6069" w:rsidRPr="00053768">
        <w:rPr>
          <w:rFonts w:ascii="Liberation Serif" w:hAnsi="Liberation Serif" w:cs="Liberation Serif"/>
          <w:sz w:val="24"/>
          <w:szCs w:val="24"/>
        </w:rPr>
        <w:t>2021-</w:t>
      </w:r>
      <w:r w:rsidRPr="00053768">
        <w:rPr>
          <w:rFonts w:ascii="Liberation Serif" w:hAnsi="Liberation Serif" w:cs="Liberation Serif"/>
          <w:sz w:val="24"/>
          <w:szCs w:val="24"/>
        </w:rPr>
        <w:t xml:space="preserve"> 2027 го</w:t>
      </w:r>
      <w:r w:rsidR="008B6069" w:rsidRPr="00053768">
        <w:rPr>
          <w:rFonts w:ascii="Liberation Serif" w:hAnsi="Liberation Serif" w:cs="Liberation Serif"/>
          <w:sz w:val="24"/>
          <w:szCs w:val="24"/>
        </w:rPr>
        <w:t>ды</w:t>
      </w:r>
      <w:r w:rsidRPr="00053768">
        <w:rPr>
          <w:rFonts w:ascii="Liberation Serif" w:hAnsi="Liberation Serif" w:cs="Liberation Serif"/>
          <w:sz w:val="24"/>
          <w:szCs w:val="24"/>
        </w:rPr>
        <w:t xml:space="preserve">» </w:t>
      </w:r>
    </w:p>
    <w:p w:rsidR="00F048D6" w:rsidRPr="00053768" w:rsidRDefault="00F048D6" w:rsidP="00F048D6">
      <w:pPr>
        <w:pStyle w:val="ConsPlusCell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700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6"/>
        <w:gridCol w:w="74"/>
        <w:gridCol w:w="2897"/>
        <w:gridCol w:w="6"/>
        <w:gridCol w:w="74"/>
        <w:gridCol w:w="1627"/>
        <w:gridCol w:w="1134"/>
        <w:gridCol w:w="1134"/>
        <w:gridCol w:w="1134"/>
        <w:gridCol w:w="992"/>
        <w:gridCol w:w="1134"/>
        <w:gridCol w:w="1276"/>
        <w:gridCol w:w="1134"/>
        <w:gridCol w:w="2120"/>
        <w:gridCol w:w="6"/>
        <w:gridCol w:w="1695"/>
      </w:tblGrid>
      <w:tr w:rsidR="00053768" w:rsidRPr="00053768" w:rsidTr="007D4230">
        <w:trPr>
          <w:gridAfter w:val="1"/>
          <w:wAfter w:w="1695" w:type="dxa"/>
          <w:trHeight w:val="480"/>
          <w:tblCellSpacing w:w="5" w:type="nil"/>
        </w:trPr>
        <w:tc>
          <w:tcPr>
            <w:tcW w:w="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цели (целей) и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задач, целевых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целевого показателя реализации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0125B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значений</w:t>
            </w:r>
            <w:proofErr w:type="gram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br/>
              <w:t>показателей</w:t>
            </w:r>
            <w:r w:rsidR="000125B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53768" w:rsidRPr="00053768" w:rsidTr="007D4230">
        <w:trPr>
          <w:gridAfter w:val="1"/>
          <w:wAfter w:w="1695" w:type="dxa"/>
          <w:trHeight w:val="320"/>
          <w:tblCellSpacing w:w="5" w:type="nil"/>
        </w:trPr>
        <w:tc>
          <w:tcPr>
            <w:tcW w:w="6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ind w:right="-6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  <w:p w:rsidR="00F048D6" w:rsidRPr="00053768" w:rsidRDefault="00F048D6" w:rsidP="004E6D0A">
            <w:pPr>
              <w:pStyle w:val="ConsPlusCell"/>
              <w:ind w:right="-6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2026</w:t>
            </w:r>
          </w:p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2027</w:t>
            </w:r>
          </w:p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3768" w:rsidRPr="00053768" w:rsidTr="007D4230">
        <w:trPr>
          <w:gridAfter w:val="1"/>
          <w:wAfter w:w="1695" w:type="dxa"/>
          <w:tblCellSpacing w:w="5" w:type="nil"/>
        </w:trPr>
        <w:tc>
          <w:tcPr>
            <w:tcW w:w="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053768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Подпрограмма 1 «Стимулирование развития инфраструктуры Камышловского городского округа»</w:t>
            </w:r>
          </w:p>
        </w:tc>
      </w:tr>
      <w:tr w:rsidR="00053768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</w:t>
            </w:r>
            <w:r w:rsidR="00EA0392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 w:rsidR="00053768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053768" w:rsidRDefault="00F048D6" w:rsidP="004E6D0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Задача:</w:t>
            </w:r>
            <w:r w:rsidR="00A46475"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.Разработка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 жилищного</w:t>
            </w:r>
          </w:p>
        </w:tc>
      </w:tr>
      <w:tr w:rsidR="00604C8D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Площадь территорий, предназначенных для развития жилищного строительства, на которые утверждены проекты планировки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604C8D">
            <w:pPr>
              <w:pStyle w:val="ConsPlusCell"/>
              <w:rPr>
                <w:rFonts w:ascii="Liberation Serif" w:hAnsi="Liberation Serif" w:cs="Liberation Serif"/>
                <w:sz w:val="20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>Протокол заседания Инвестиционного Совета при Губернаторе Свердловской области от 15.05.2018 года №5</w:t>
            </w:r>
          </w:p>
        </w:tc>
      </w:tr>
      <w:tr w:rsidR="00604C8D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Площадь введенного жилья на территории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6241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6500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604C8D">
            <w:pPr>
              <w:pStyle w:val="ConsPlusCell"/>
              <w:rPr>
                <w:rFonts w:ascii="Liberation Serif" w:hAnsi="Liberation Serif" w:cs="Liberation Serif"/>
                <w:sz w:val="20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>Национальный проект «Жилье и городская среда»</w:t>
            </w:r>
          </w:p>
        </w:tc>
      </w:tr>
      <w:tr w:rsidR="00604C8D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C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Задача:2</w:t>
            </w:r>
            <w:r w:rsidRPr="00604C8D">
              <w:rPr>
                <w:rFonts w:ascii="Liberation Serif" w:hAnsi="Liberation Serif" w:cs="Liberation Serif"/>
                <w:sz w:val="24"/>
                <w:szCs w:val="24"/>
              </w:rPr>
              <w:t>. Внедрение геоинформационной системы обеспечения градостроительной деятельности.</w:t>
            </w:r>
          </w:p>
        </w:tc>
      </w:tr>
      <w:tr w:rsidR="00604C8D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ind w:right="6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Уровень внедрения геоинформационной системы обеспечения градостроительной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деятельности с приобретением и установкой соответственного программного обеспечения и оборудования.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2A5B47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 xml:space="preserve">Протокол заседания Инвестиционного Совета при Губернаторе Свердловской области </w:t>
            </w: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lastRenderedPageBreak/>
              <w:t>от 22.03.2019 года №</w:t>
            </w:r>
            <w:r w:rsidR="002A5B47">
              <w:rPr>
                <w:rFonts w:ascii="Liberation Serif" w:hAnsi="Liberation Serif" w:cs="Liberation Serif"/>
                <w:sz w:val="20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C8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Задача:3</w:t>
            </w:r>
            <w:r w:rsidRPr="00604C8D">
              <w:rPr>
                <w:rFonts w:ascii="Liberation Serif" w:hAnsi="Liberation Serif" w:cs="Liberation Serif"/>
                <w:sz w:val="24"/>
                <w:szCs w:val="24"/>
              </w:rPr>
              <w:t xml:space="preserve">. Разработка проектно-сметной документации на объекты капитального строительства (в </w:t>
            </w:r>
            <w:proofErr w:type="spellStart"/>
            <w:r w:rsidRPr="00604C8D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604C8D">
              <w:rPr>
                <w:rFonts w:ascii="Liberation Serif" w:hAnsi="Liberation Serif" w:cs="Liberation Serif"/>
                <w:sz w:val="24"/>
                <w:szCs w:val="24"/>
              </w:rPr>
              <w:t>. экспертиза сметной документации).</w:t>
            </w:r>
          </w:p>
        </w:tc>
      </w:tr>
      <w:tr w:rsidR="00604C8D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т.ч</w:t>
            </w:r>
            <w:proofErr w:type="spellEnd"/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. эк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спертиза сметной документации)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604C8D" w:rsidRDefault="00604C8D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 w:rsidR="00604C8D" w:rsidRPr="00604C8D" w:rsidRDefault="00604C8D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>Камышловского городского округа»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222F98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spacing w:val="-2"/>
                <w:sz w:val="24"/>
                <w:szCs w:val="24"/>
              </w:rPr>
              <w:t>Задача 4: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Проведение землеустроительных работ по описанию местоположения границ территориальных зон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4C8D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Обеспеченность актуализированными документами территориального планирования и градостроительного зонирования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D" w:rsidRPr="00053768" w:rsidRDefault="00604C8D" w:rsidP="002A5B4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C8D">
              <w:rPr>
                <w:rFonts w:ascii="Liberation Serif" w:hAnsi="Liberation Serif" w:cs="Liberation Serif"/>
                <w:sz w:val="20"/>
                <w:szCs w:val="24"/>
              </w:rPr>
              <w:t>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 – р</w:t>
            </w:r>
          </w:p>
        </w:tc>
        <w:tc>
          <w:tcPr>
            <w:tcW w:w="1701" w:type="dxa"/>
            <w:gridSpan w:val="2"/>
          </w:tcPr>
          <w:p w:rsidR="00604C8D" w:rsidRPr="00053768" w:rsidRDefault="00604C8D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954AEF">
        <w:trPr>
          <w:trHeight w:val="323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604C8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E162D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E162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5. </w:t>
            </w:r>
            <w:r w:rsidRPr="00AE162D">
              <w:rPr>
                <w:rFonts w:ascii="Liberation Serif" w:hAnsi="Liberation Serif" w:cs="Liberation Serif"/>
                <w:sz w:val="24"/>
                <w:szCs w:val="24"/>
              </w:rPr>
              <w:t>Разработка проектной документации в целях сохранения объектов культурного наследия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604C8D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133BC6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954AEF" w:rsidRDefault="00954AEF" w:rsidP="00954AEF">
            <w:pPr>
              <w:rPr>
                <w:rFonts w:ascii="Liberation Serif" w:hAnsi="Liberation Serif" w:cs="Liberation Serif"/>
                <w:spacing w:val="-2"/>
                <w:sz w:val="24"/>
                <w:szCs w:val="24"/>
                <w:highlight w:val="yellow"/>
              </w:rPr>
            </w:pPr>
            <w:r w:rsidRPr="00954AEF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Подготовка проектной документации</w:t>
            </w:r>
            <w:bookmarkStart w:id="0" w:name="_GoBack"/>
            <w:bookmarkEnd w:id="0"/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E162D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62D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E162D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62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E162D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62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E162D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62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E162D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62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E162D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62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E162D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62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E162D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62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954AEF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54AEF">
              <w:rPr>
                <w:rFonts w:ascii="Liberation Serif" w:hAnsi="Liberation Serif" w:cs="Liberation Serif"/>
                <w:sz w:val="20"/>
                <w:szCs w:val="24"/>
              </w:rPr>
              <w:t>Федеральный закон от 25.06.2002 N 73-ФЗ (ред. от 30.04.2021)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Style w:val="611pt"/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Подпрограмма </w:t>
            </w:r>
            <w:r>
              <w:rPr>
                <w:rStyle w:val="611pt"/>
                <w:rFonts w:ascii="Liberation Serif" w:eastAsia="Calibri" w:hAnsi="Liberation Serif" w:cs="Liberation Serif"/>
                <w:i/>
                <w:sz w:val="24"/>
                <w:szCs w:val="24"/>
              </w:rPr>
              <w:t>2</w:t>
            </w:r>
            <w:r w:rsidRPr="00053768">
              <w:rPr>
                <w:rStyle w:val="611pt"/>
                <w:rFonts w:ascii="Liberation Serif" w:eastAsia="Calibri" w:hAnsi="Liberation Serif" w:cs="Liberation Serif"/>
                <w:sz w:val="24"/>
                <w:szCs w:val="24"/>
              </w:rPr>
              <w:t xml:space="preserve"> «Развитие транспортного комплекса на территории Камышловского городского округа»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Style w:val="611pt"/>
                <w:rFonts w:ascii="Liberation Serif" w:eastAsia="Calibri" w:hAnsi="Liberation Serif" w:cs="Liberation Serif"/>
                <w:sz w:val="24"/>
                <w:szCs w:val="24"/>
              </w:rPr>
              <w:t xml:space="preserve">Цель: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Style w:val="611pt"/>
                <w:rFonts w:ascii="Liberation Serif" w:eastAsia="Calibri" w:hAnsi="Liberation Serif" w:cs="Liberation Serif"/>
                <w:b w:val="0"/>
                <w:sz w:val="24"/>
                <w:szCs w:val="24"/>
              </w:rPr>
              <w:t xml:space="preserve">1. 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7D4230">
        <w:trPr>
          <w:trHeight w:val="32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2D2E1C">
              <w:rPr>
                <w:rFonts w:ascii="Liberation Serif" w:hAnsi="Liberation Serif" w:cs="Liberation Serif"/>
                <w:b w:val="0"/>
                <w:bCs w:val="0"/>
                <w:sz w:val="16"/>
                <w:szCs w:val="16"/>
              </w:rPr>
              <w:t>Постановление администрации Камышловского городского округа от 18.12.2020 № 873 «Об утверждении реестра муниципальных маршрутов 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транспортом.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7D4230">
        <w:trPr>
          <w:trHeight w:val="32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HTML"/>
              <w:rPr>
                <w:rFonts w:ascii="Liberation Serif" w:hAnsi="Liberation Serif"/>
                <w:sz w:val="24"/>
                <w:szCs w:val="24"/>
              </w:rPr>
            </w:pPr>
            <w:r w:rsidRPr="002A5B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2A5B47">
              <w:rPr>
                <w:rFonts w:ascii="Liberation Serif" w:hAnsi="Liberation Serif" w:cs="Liberation Serif"/>
                <w:sz w:val="24"/>
                <w:szCs w:val="24"/>
              </w:rPr>
              <w:t xml:space="preserve"> для обеспечения нормативов Социального стандарта транспортного обслуживания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1D4A77">
              <w:rPr>
                <w:rFonts w:ascii="Liberation Serif" w:hAnsi="Liberation Serif" w:cs="Liberation Serif"/>
              </w:rPr>
              <w:t>Решение Думы КГО от 10.12.2020 №555 «О бюджете Камышловского городского округа на 2021 и плановый период 2022 и 2023 годов»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3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«Развитие жилищно-коммунального хозяйства и повышение энергетической эффективности</w:t>
            </w:r>
          </w:p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Камышловского городского округа»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Развитие жилищно-коммунального комплекса на территории Камышловского городского округа. Активизация в </w:t>
            </w: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Камышловском</w:t>
            </w:r>
            <w:proofErr w:type="spell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энергоэффективности</w:t>
            </w:r>
            <w:proofErr w:type="spell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</w:rPr>
              <w:t xml:space="preserve">: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Протяженность отремонтированных (модернизированных) инженерных сетей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объектов организации коммунального комплекса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Постановление главы Камышловского городского округа от 21.03.2018 № 253 «Об утверждении Программы комплексного развития системы коммунальной инфраструктуры Камышловского городского округа на 2017-2032 годы»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Style w:val="611pt"/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Подпрограмма </w:t>
            </w:r>
            <w:r>
              <w:rPr>
                <w:rStyle w:val="611pt"/>
                <w:rFonts w:ascii="Liberation Serif" w:eastAsia="Calibri" w:hAnsi="Liberation Serif" w:cs="Liberation Serif"/>
                <w:i/>
                <w:sz w:val="24"/>
                <w:szCs w:val="24"/>
              </w:rPr>
              <w:t>4</w:t>
            </w:r>
            <w:r w:rsidRPr="00053768">
              <w:rPr>
                <w:rStyle w:val="611pt"/>
                <w:rFonts w:ascii="Liberation Serif" w:eastAsia="Calibri" w:hAnsi="Liberation Serif" w:cs="Liberation Serif"/>
                <w:sz w:val="24"/>
                <w:szCs w:val="24"/>
              </w:rPr>
              <w:t xml:space="preserve"> «Развитие газификации на территории Камышловского городского округа»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Задача: Оптимизация развития коммунальной инфраструктуры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7D4230">
        <w:trPr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pStyle w:val="HTM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Обеспечение природным газом объектов коммунального комплекса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2A5B47">
              <w:rPr>
                <w:rFonts w:ascii="Liberation Serif" w:hAnsi="Liberation Serif" w:cs="Liberation Serif"/>
                <w:b w:val="0"/>
                <w:sz w:val="16"/>
                <w:szCs w:val="16"/>
              </w:rPr>
              <w:t>Постановление главы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2A5B47">
              <w:rPr>
                <w:rFonts w:ascii="Liberation Serif" w:hAnsi="Liberation Serif" w:cs="Liberation Serif"/>
                <w:b w:val="0"/>
                <w:sz w:val="16"/>
                <w:szCs w:val="16"/>
              </w:rPr>
              <w:t>Камышловского городского округа от 21.03.2018 № 253 «Об утверждении Программы комплексного развития системы коммунальной инфраструктуры Камышловского городского округа на 2017-2032 годы»</w:t>
            </w:r>
          </w:p>
        </w:tc>
        <w:tc>
          <w:tcPr>
            <w:tcW w:w="1701" w:type="dxa"/>
            <w:gridSpan w:val="2"/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5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«Благоустройство и озеленение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1:</w:t>
            </w:r>
            <w:r w:rsidRPr="00053768">
              <w:rPr>
                <w:rFonts w:ascii="Liberation Serif" w:hAnsi="Liberation Serif" w:cs="Liberation Serif"/>
              </w:rPr>
              <w:t xml:space="preserve"> П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овышение уровня благоустройства города</w:t>
            </w:r>
            <w:r w:rsidRPr="00053768">
              <w:rPr>
                <w:rFonts w:ascii="Liberation Serif" w:hAnsi="Liberation Serif" w:cs="Liberation Serif"/>
              </w:rPr>
              <w:t>.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светоточек</w:t>
            </w:r>
            <w:proofErr w:type="spellEnd"/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1650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5426A5" w:rsidRDefault="00954AEF" w:rsidP="00954AEF">
            <w:pPr>
              <w:pStyle w:val="ConsPlusCell"/>
              <w:rPr>
                <w:rFonts w:ascii="Liberation Serif" w:hAnsi="Liberation Serif" w:cs="Liberation Serif"/>
                <w:sz w:val="16"/>
                <w:szCs w:val="16"/>
              </w:rPr>
            </w:pPr>
            <w:r w:rsidRPr="005426A5">
              <w:rPr>
                <w:rFonts w:ascii="Liberation Serif" w:hAnsi="Liberation Serif" w:cs="Liberation Serif"/>
                <w:sz w:val="16"/>
                <w:szCs w:val="16"/>
              </w:rPr>
              <w:t>Договоры безвозмездной передачи имущества от 31.10.2011 года (оригиналы в КУИ и ЗР)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Улучшение санитарного и эстетического состояния города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Ремонт мест накопления ТКО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4E45AD" w:rsidRDefault="00954AEF" w:rsidP="00954AEF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Постановление главы Камышловского городского округа от 27.02.2018 № 186 «Об утверждении Генеральной схемы очистки территории Камышловского городского округа». Показатель: </w:t>
            </w:r>
            <w:r w:rsidRPr="004E45AD">
              <w:rPr>
                <w:rFonts w:ascii="Liberation Serif" w:hAnsi="Liberation Serif" w:cs="Liberation Serif"/>
                <w:sz w:val="16"/>
                <w:szCs w:val="16"/>
              </w:rPr>
              <w:t>от общего количества подлежащих ремонту и созданию контейнерных площадок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Создание контейнерных площадок (мест накопления ТКО)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4E45AD" w:rsidRDefault="00954AEF" w:rsidP="00954AEF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Постановление главы Камышловского городского округа от 27.02.2018 № 186 «Об утверждении Генеральной схемы очистки территории Камышловского городского округа». Показатель: </w:t>
            </w:r>
            <w:r w:rsidRPr="004E45AD">
              <w:rPr>
                <w:rFonts w:ascii="Liberation Serif" w:hAnsi="Liberation Serif" w:cs="Liberation Serif"/>
                <w:sz w:val="16"/>
                <w:szCs w:val="16"/>
              </w:rPr>
              <w:t>от общего количества подлежащих ремонту и созданию контейнерных площадок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6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«Охрана окружающей среды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Улучшение санитарного и экологического состояния города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006B">
              <w:rPr>
                <w:rFonts w:ascii="Liberation Serif" w:hAnsi="Liberation Serif" w:cs="Liberation Serif"/>
                <w:sz w:val="24"/>
                <w:szCs w:val="24"/>
              </w:rPr>
              <w:t>Количество отловленных животных без владельцев, обитающими на территории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894FDB" w:rsidRDefault="00954AEF" w:rsidP="00954AEF">
            <w:pPr>
              <w:pStyle w:val="ConsPlusCell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" w:history="1">
              <w:r>
                <w:rPr>
                  <w:bCs/>
                  <w:sz w:val="16"/>
                  <w:szCs w:val="16"/>
                </w:rPr>
                <w:t>Федеральный закон</w:t>
              </w:r>
              <w:r w:rsidRPr="00894FDB">
                <w:rPr>
                  <w:bCs/>
                  <w:sz w:val="16"/>
                  <w:szCs w:val="16"/>
                </w:rPr>
        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</w:t>
              </w:r>
            </w:hyperlink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7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Усиление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5D5D3E" w:rsidRDefault="00954AEF" w:rsidP="00954AEF">
            <w:pPr>
              <w:pStyle w:val="ConsPlusCell"/>
              <w:rPr>
                <w:rFonts w:ascii="Liberation Serif" w:hAnsi="Liberation Serif" w:cs="Liberation Serif"/>
                <w:sz w:val="16"/>
                <w:szCs w:val="16"/>
              </w:rPr>
            </w:pPr>
            <w:r w:rsidRPr="005D5D3E">
              <w:rPr>
                <w:rFonts w:ascii="Liberation Serif" w:hAnsi="Liberation Serif" w:cs="Liberation Serif"/>
                <w:sz w:val="16"/>
                <w:szCs w:val="16"/>
              </w:rPr>
              <w:t>От общего количества подлежащих обслуживанию автомобильных дорог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153,3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Title"/>
              <w:widowControl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8</w:t>
            </w:r>
            <w:r w:rsidRPr="0005376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«Социальная поддержка отдельных категорий граждан на территории Камышловского городского округа» 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Повышение уровня и качества жизни отдельных категорий граждан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социально ориентированных некоммерческих организаций,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путем предоставления различных мер социальной поддержки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субсидий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ичество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граждан, получивших льготу (бани)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44E86" w:rsidRDefault="00954AEF" w:rsidP="00954AEF">
            <w:pPr>
              <w:overflowPunct/>
              <w:jc w:val="both"/>
              <w:textAlignment w:val="auto"/>
              <w:rPr>
                <w:rFonts w:ascii="Liberation Serif" w:hAnsi="Liberation Serif" w:cs="Liberation Serif"/>
                <w:color w:val="000000" w:themeColor="text1"/>
              </w:rPr>
            </w:pPr>
            <w:r w:rsidRPr="00B44E86">
              <w:rPr>
                <w:rFonts w:ascii="Liberation Serif" w:hAnsi="Liberation Serif" w:cs="Liberation Serif"/>
                <w:color w:val="000000" w:themeColor="text1"/>
              </w:rPr>
              <w:t>Постановление главы КГО от 09.12.2018 № 867 «Об у</w:t>
            </w:r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тверждении </w:t>
            </w:r>
            <w:hyperlink r:id="rId5" w:history="1">
              <w:proofErr w:type="gramStart"/>
              <w:r w:rsidRPr="00B44E86">
                <w:rPr>
                  <w:rFonts w:ascii="Liberation Serif" w:eastAsiaTheme="minorHAnsi" w:hAnsi="Liberation Serif" w:cs="Liberation Serif"/>
                  <w:color w:val="000000" w:themeColor="text1"/>
                  <w:lang w:eastAsia="en-US"/>
                </w:rPr>
                <w:t>Порядк</w:t>
              </w:r>
              <w:proofErr w:type="gramEnd"/>
            </w:hyperlink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>а выдачи и учета талонов на льготную помывку в общих отделениях бань Камышловского городского округа</w:t>
            </w:r>
            <w:r w:rsidRPr="00B44E86">
              <w:rPr>
                <w:rFonts w:ascii="Liberation Serif" w:hAnsi="Liberation Serif" w:cs="Liberation Serif"/>
                <w:color w:val="000000" w:themeColor="text1"/>
              </w:rPr>
              <w:t>» (в ред.)</w:t>
            </w:r>
          </w:p>
        </w:tc>
      </w:tr>
      <w:tr w:rsidR="00954AEF" w:rsidRPr="00053768" w:rsidTr="007D4230">
        <w:trPr>
          <w:gridAfter w:val="2"/>
          <w:wAfter w:w="1701" w:type="dxa"/>
          <w:trHeight w:val="835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во граждан, получивших вознаграждение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(почетные граждане Камышловского городского округа)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44E86" w:rsidRDefault="00954AEF" w:rsidP="00954AEF"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Решение Думы </w:t>
            </w: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КГО</w:t>
            </w:r>
            <w:r w:rsidRPr="00B44E8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от 07.12.2017 г. № 196 «Об утверждении Положения о присвоении звания «Почетный гражданин города Камышлова» (в ред. </w:t>
            </w:r>
          </w:p>
          <w:p w:rsidR="00954AEF" w:rsidRPr="00B44E86" w:rsidRDefault="00954AEF" w:rsidP="00954AEF">
            <w:pPr>
              <w:overflowPunct/>
              <w:textAlignment w:val="auto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от 26.07.2018 </w:t>
            </w:r>
            <w:hyperlink r:id="rId6" w:history="1">
              <w:r w:rsidRPr="00B44E86">
                <w:rPr>
                  <w:rFonts w:ascii="Liberation Serif" w:eastAsiaTheme="minorHAnsi" w:hAnsi="Liberation Serif" w:cs="Liberation Serif"/>
                  <w:color w:val="000000" w:themeColor="text1"/>
                  <w:lang w:eastAsia="en-US"/>
                </w:rPr>
                <w:t>№ 279</w:t>
              </w:r>
            </w:hyperlink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, </w:t>
            </w:r>
          </w:p>
          <w:p w:rsidR="00954AEF" w:rsidRPr="00B44E86" w:rsidRDefault="00954AEF" w:rsidP="00954AEF"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sz w:val="20"/>
                <w:szCs w:val="20"/>
                <w:lang w:eastAsia="en-US"/>
              </w:rPr>
              <w:t xml:space="preserve">от 18.06.2020 </w:t>
            </w:r>
            <w:hyperlink r:id="rId7" w:history="1">
              <w:r w:rsidRPr="00B44E86">
                <w:rPr>
                  <w:rFonts w:ascii="Liberation Serif" w:eastAsiaTheme="minorHAnsi" w:hAnsi="Liberation Serif" w:cs="Liberation Serif"/>
                  <w:color w:val="000000" w:themeColor="text1"/>
                  <w:sz w:val="20"/>
                  <w:szCs w:val="20"/>
                  <w:lang w:eastAsia="en-US"/>
                </w:rPr>
                <w:t>№ 500</w:t>
              </w:r>
            </w:hyperlink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ичество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граждан, получивших вознаграждение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(председатели уличных комитетов)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44E86" w:rsidRDefault="00954AEF" w:rsidP="00954AEF"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 xml:space="preserve">Решение Думы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КГО</w:t>
            </w: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 xml:space="preserve"> от 19.07.2012 г. № 89 «Об утверждении Положения об уличных </w:t>
            </w:r>
            <w:r w:rsidRPr="00B44E8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комитетах Камышловского городского округа» (в ред. </w:t>
            </w:r>
          </w:p>
          <w:p w:rsidR="00954AEF" w:rsidRPr="00B44E86" w:rsidRDefault="00954AEF" w:rsidP="00954AEF">
            <w:pPr>
              <w:overflowPunct/>
              <w:textAlignment w:val="auto"/>
              <w:rPr>
                <w:rFonts w:ascii="Liberation Serif" w:hAnsi="Liberation Serif" w:cs="Liberation Serif"/>
              </w:rPr>
            </w:pPr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от 27.12.2016 </w:t>
            </w:r>
            <w:hyperlink r:id="rId8" w:history="1">
              <w:r w:rsidRPr="00B44E86">
                <w:rPr>
                  <w:rFonts w:ascii="Liberation Serif" w:eastAsiaTheme="minorHAnsi" w:hAnsi="Liberation Serif" w:cs="Liberation Serif"/>
                  <w:color w:val="000000" w:themeColor="text1"/>
                  <w:lang w:eastAsia="en-US"/>
                </w:rPr>
                <w:t>№ 58</w:t>
              </w:r>
            </w:hyperlink>
            <w:r w:rsidRPr="00B44E86"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  <w:t xml:space="preserve">, от 21.03.2019 </w:t>
            </w:r>
            <w:hyperlink r:id="rId9" w:history="1">
              <w:r w:rsidRPr="00B44E86">
                <w:rPr>
                  <w:rFonts w:ascii="Liberation Serif" w:eastAsiaTheme="minorHAnsi" w:hAnsi="Liberation Serif" w:cs="Liberation Serif"/>
                  <w:color w:val="000000" w:themeColor="text1"/>
                  <w:lang w:eastAsia="en-US"/>
                </w:rPr>
                <w:t>№ 355</w:t>
              </w:r>
            </w:hyperlink>
            <w:r w:rsidRPr="00B44E86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A5B47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5B47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граждан (организаций), </w:t>
            </w:r>
          </w:p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5B47">
              <w:rPr>
                <w:rFonts w:ascii="Liberation Serif" w:hAnsi="Liberation Serif" w:cs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320A5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во граждан, получающих субсидии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44E86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>Законом СО от 29.10.2007 № 135-03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во граждан, получающих компенсации расходов СО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44E86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>Законом СО от 19.11.2008 № 105-03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ичеств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о граждан, получающих компенсации расходов РФ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44E86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 xml:space="preserve">Закон Свердловской области от 09.10.2009 № 79-ОЗ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 </w:t>
            </w:r>
          </w:p>
        </w:tc>
      </w:tr>
      <w:tr w:rsidR="00954AEF" w:rsidRPr="00053768" w:rsidTr="007D4230">
        <w:trPr>
          <w:gridAfter w:val="2"/>
          <w:wAfter w:w="1701" w:type="dxa"/>
          <w:trHeight w:val="592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ичест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во граждан, получающих компенсации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(капитальный ремонт)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44E86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 xml:space="preserve">Закон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СО</w:t>
            </w: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 xml:space="preserve"> от 28.03.2016 № 32-ОЗ "О компенсации расходов на уплату взноса на капитальный ремонт общего имущества в многоквартирном доме"</w:t>
            </w:r>
          </w:p>
        </w:tc>
      </w:tr>
      <w:tr w:rsidR="00954AEF" w:rsidRPr="00053768" w:rsidTr="007D4230">
        <w:trPr>
          <w:gridAfter w:val="2"/>
          <w:wAfter w:w="1701" w:type="dxa"/>
          <w:trHeight w:val="592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3C1959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1959">
              <w:rPr>
                <w:rFonts w:ascii="Liberation Serif" w:hAnsi="Liberation Serif" w:cs="Liberation Serif"/>
                <w:sz w:val="24"/>
                <w:szCs w:val="24"/>
              </w:rPr>
              <w:t>Количество мероприятий (для граждан старшего поколения)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3C1959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1959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125B8" w:rsidRDefault="00954AEF" w:rsidP="00954AEF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</w:rPr>
            </w:pPr>
            <w:r w:rsidRPr="000125B8">
              <w:rPr>
                <w:rFonts w:ascii="Liberation Serif" w:hAnsi="Liberation Serif" w:cs="Liberation Serif"/>
                <w:b w:val="0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 w:rsidR="00954AEF" w:rsidRPr="00283D75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0125B8">
              <w:rPr>
                <w:rFonts w:ascii="Liberation Serif" w:hAnsi="Liberation Serif" w:cs="Liberation Serif"/>
                <w:sz w:val="20"/>
                <w:szCs w:val="20"/>
              </w:rPr>
              <w:t>Камышловского городского округа</w:t>
            </w:r>
            <w:r w:rsidRPr="000125B8">
              <w:rPr>
                <w:rFonts w:ascii="Liberation Serif" w:hAnsi="Liberation Serif" w:cs="Liberation Serif"/>
              </w:rPr>
              <w:t>»</w:t>
            </w:r>
          </w:p>
        </w:tc>
      </w:tr>
      <w:tr w:rsidR="00954AEF" w:rsidRPr="00053768" w:rsidTr="00222F98">
        <w:trPr>
          <w:gridAfter w:val="2"/>
          <w:wAfter w:w="1701" w:type="dxa"/>
          <w:trHeight w:val="343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44E86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 xml:space="preserve">Задача 2.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Поддержка </w:t>
            </w: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социально ориентированных некоммерческих организаций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территории Камышловского городского округа</w:t>
            </w:r>
          </w:p>
        </w:tc>
      </w:tr>
      <w:tr w:rsidR="00954AEF" w:rsidRPr="00053768" w:rsidTr="007D4230">
        <w:trPr>
          <w:gridAfter w:val="2"/>
          <w:wAfter w:w="1701" w:type="dxa"/>
          <w:trHeight w:val="592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>социально ориентирова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нных некоммерческих организаций,</w:t>
            </w:r>
          </w:p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получивших поддержку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44E86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4E86">
              <w:rPr>
                <w:rFonts w:ascii="Liberation Serif" w:hAnsi="Liberation Serif" w:cs="Liberation Serif"/>
                <w:sz w:val="20"/>
                <w:szCs w:val="20"/>
              </w:rPr>
              <w:t>Постановление администрации КГО "Об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организациям"</w:t>
            </w:r>
          </w:p>
        </w:tc>
      </w:tr>
      <w:tr w:rsidR="00954AEF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9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«Развитие малого и среднего предпринимательства на территории Камышловского городского округа»</w:t>
            </w:r>
          </w:p>
        </w:tc>
      </w:tr>
      <w:tr w:rsidR="00954AEF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733A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Содействие развитию малого и среднего предпринимательства, в том числе </w:t>
            </w:r>
            <w:proofErr w:type="spellStart"/>
            <w:r w:rsidRPr="00733A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самозанят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733A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населения на территории Камышловского городского округа и повышения их конкурентоспособности</w:t>
            </w:r>
            <w:r w:rsidRPr="00733A2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954AEF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</w:tr>
      <w:tr w:rsidR="00954AEF" w:rsidRPr="00053768" w:rsidTr="007D4230">
        <w:trPr>
          <w:gridAfter w:val="1"/>
          <w:wAfter w:w="1695" w:type="dxa"/>
          <w:trHeight w:val="320"/>
          <w:tblCellSpacing w:w="5" w:type="nil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9B1AB5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 xml:space="preserve">в КГО в том числе </w:t>
            </w:r>
            <w:proofErr w:type="spellStart"/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>самозанятых</w:t>
            </w:r>
            <w:proofErr w:type="spellEnd"/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9B1AB5">
              <w:rPr>
                <w:rFonts w:ascii="Liberation Serif" w:hAnsi="Liberation Serif" w:cs="Liberation Serif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(142)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860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(217)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870</w:t>
            </w:r>
          </w:p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890</w:t>
            </w:r>
          </w:p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900</w:t>
            </w:r>
          </w:p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920</w:t>
            </w:r>
          </w:p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(271)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125B8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125B8">
              <w:rPr>
                <w:rFonts w:ascii="Liberation Serif" w:hAnsi="Liberation Serif" w:cs="Liberation Serif"/>
                <w:sz w:val="20"/>
                <w:szCs w:val="20"/>
              </w:rPr>
              <w:t>Региональный проект «Улучшение услов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ий ведения предпринимательской </w:t>
            </w:r>
            <w:r w:rsidRPr="000125B8">
              <w:rPr>
                <w:rFonts w:ascii="Liberation Serif" w:hAnsi="Liberation Serif" w:cs="Liberation Serif"/>
                <w:sz w:val="20"/>
                <w:szCs w:val="20"/>
              </w:rPr>
              <w:t>деятельности» (Протокол оперативного совещания Правительства СО от 13.02.2020 № 1-ОП)</w:t>
            </w:r>
          </w:p>
        </w:tc>
      </w:tr>
      <w:tr w:rsidR="00954AEF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</w:tr>
      <w:tr w:rsidR="00954AEF" w:rsidRPr="00053768" w:rsidTr="007D4230">
        <w:trPr>
          <w:gridAfter w:val="1"/>
          <w:wAfter w:w="1695" w:type="dxa"/>
          <w:trHeight w:val="320"/>
          <w:tblCellSpacing w:w="5" w:type="nil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125B8" w:rsidRDefault="00954AEF" w:rsidP="00954AEF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</w:rPr>
            </w:pPr>
            <w:r w:rsidRPr="000125B8">
              <w:rPr>
                <w:rFonts w:ascii="Liberation Serif" w:hAnsi="Liberation Serif" w:cs="Liberation Serif"/>
                <w:b w:val="0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 w:rsidR="00954AEF" w:rsidRPr="00053768" w:rsidRDefault="00954AEF" w:rsidP="00954AEF">
            <w:pPr>
              <w:pStyle w:val="ConsPlusTitl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25B8">
              <w:rPr>
                <w:rFonts w:ascii="Liberation Serif" w:hAnsi="Liberation Serif" w:cs="Liberation Serif"/>
                <w:b w:val="0"/>
              </w:rPr>
              <w:t>Камышловского городского округа</w:t>
            </w:r>
            <w:r>
              <w:rPr>
                <w:rFonts w:ascii="Liberation Serif" w:hAnsi="Liberation Serif" w:cs="Liberation Serif"/>
                <w:b w:val="0"/>
              </w:rPr>
              <w:t xml:space="preserve">» </w:t>
            </w:r>
          </w:p>
        </w:tc>
      </w:tr>
      <w:tr w:rsidR="00954AEF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3.</w:t>
            </w: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 xml:space="preserve"> Развитие потребительского рынка и услуг на территории Камышловского городского округа</w:t>
            </w:r>
          </w:p>
        </w:tc>
      </w:tr>
      <w:tr w:rsidR="00954AEF" w:rsidRPr="00053768" w:rsidTr="007D4230">
        <w:trPr>
          <w:gridAfter w:val="1"/>
          <w:wAfter w:w="1695" w:type="dxa"/>
          <w:trHeight w:val="320"/>
          <w:tblCellSpacing w:w="5" w:type="nil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125B8" w:rsidRDefault="00954AEF" w:rsidP="00954AEF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</w:rPr>
            </w:pPr>
            <w:r w:rsidRPr="000125B8">
              <w:rPr>
                <w:rFonts w:ascii="Liberation Serif" w:hAnsi="Liberation Serif" w:cs="Liberation Serif"/>
                <w:b w:val="0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 w:rsidR="00954AEF" w:rsidRPr="00283D75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0125B8">
              <w:rPr>
                <w:rFonts w:ascii="Liberation Serif" w:hAnsi="Liberation Serif" w:cs="Liberation Serif"/>
                <w:sz w:val="20"/>
                <w:szCs w:val="20"/>
              </w:rPr>
              <w:t>Камышловского городского округа</w:t>
            </w:r>
            <w:r w:rsidRPr="000125B8">
              <w:rPr>
                <w:rFonts w:ascii="Liberation Serif" w:hAnsi="Liberation Serif" w:cs="Liberation Serif"/>
              </w:rPr>
              <w:t>»</w:t>
            </w:r>
          </w:p>
        </w:tc>
      </w:tr>
      <w:tr w:rsidR="00954AEF" w:rsidRPr="00053768" w:rsidTr="00222F98">
        <w:trPr>
          <w:gridAfter w:val="1"/>
          <w:wAfter w:w="1695" w:type="dxa"/>
          <w:trHeight w:val="320"/>
          <w:tblCellSpacing w:w="5" w:type="nil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4. </w:t>
            </w: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 w:rsidR="00954AEF" w:rsidRPr="00053768" w:rsidTr="007D4230">
        <w:trPr>
          <w:gridAfter w:val="1"/>
          <w:wAfter w:w="1695" w:type="dxa"/>
          <w:trHeight w:val="1453"/>
          <w:tblCellSpacing w:w="5" w:type="nil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C6E07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E07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125B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10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Цель: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ind w:left="-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Перевод системы оповещения руководящего состава РСЧС и всех категорий населения на АПК «Грифон». Содержание системы в рабочем состоянии.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Процент охвата оповещения всех категорий населения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КГО 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от 22.12.2020 N 880 «Об утверждении Положения о муниципальной системе оповещения населения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right="-44" w:hanging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Постановление Правительства РФ от 29.11.1999 N 1309</w:t>
            </w:r>
          </w:p>
          <w:p w:rsidR="00954AEF" w:rsidRPr="00222F98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(ред. от 30.10.2019)</w:t>
            </w:r>
          </w:p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"О Порядке создания убежищ и иных объектов гражданской обороны"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3: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-9" w:firstLine="9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ПП РФ от 27.04.2000г. № 379 «О накоплении, хранении и использовании </w:t>
            </w:r>
            <w:proofErr w:type="gramStart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СИЗ….</w:t>
            </w:r>
            <w:proofErr w:type="gramEnd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4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Доля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и</w:t>
            </w: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 населения</w:t>
            </w:r>
            <w:r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,</w:t>
            </w:r>
            <w:r w:rsidRPr="00053768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Организационно методические рекомендации МЧС РФ по подготовке всех групп населения в области ГО и ЧС на 2021-2025 года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C83830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5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,</w:t>
            </w:r>
            <w:r w:rsidRPr="00053768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для защиты населения и территорий от чрезвычайных ситуаций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94AFB" w:rsidRDefault="00954AEF" w:rsidP="00954AEF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главы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КГО 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от 19.01.2018 года № 48 "О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на территории Камышловского городского округа"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AF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6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94AFB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94AFB" w:rsidRDefault="00954AEF" w:rsidP="00954AEF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94AFB">
              <w:rPr>
                <w:rStyle w:val="ts21"/>
                <w:rFonts w:ascii="Liberation Serif" w:hAnsi="Liberation Serif" w:cs="Liberation Serif"/>
                <w:color w:val="auto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Постановление</w:t>
            </w:r>
            <w:r w:rsidRPr="002F74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главы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КГО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от 31.03.2014 года № 522 О порядке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AF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</w:t>
            </w:r>
            <w:proofErr w:type="gramStart"/>
            <w:r w:rsidRPr="00094AF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:Готовность</w:t>
            </w:r>
            <w:proofErr w:type="gramEnd"/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 xml:space="preserve"> к приему эвакуируемого населения, материальных и культурных ценностей в безопасные районы  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94AFB" w:rsidRDefault="00954AEF" w:rsidP="00954AEF">
            <w:pPr>
              <w:pStyle w:val="ConsPlusCell"/>
              <w:ind w:hanging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 xml:space="preserve">Готовность </w:t>
            </w:r>
            <w:proofErr w:type="spellStart"/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эвакоорганов</w:t>
            </w:r>
            <w:proofErr w:type="spellEnd"/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94AFB" w:rsidRDefault="00954AEF" w:rsidP="00954AEF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КГО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от 26.05.2017 года № 507 "Об утверждении Положения о планировании и проведении эвакуационных мероприятий на территории Камышловского городского округа при военных конфликтах или вследствие этих конфликтов, а </w:t>
            </w:r>
            <w:proofErr w:type="gramStart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так же</w:t>
            </w:r>
            <w:proofErr w:type="gramEnd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при чрезвычайных ситуациях природного и техногенного характера"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094AF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Создание резервов финансовых и материальных ресурсов для ликвидации чрезвычайных ситуаций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94AFB" w:rsidRDefault="00954AEF" w:rsidP="00954AEF">
            <w:pPr>
              <w:pStyle w:val="ConsPlusCell"/>
              <w:ind w:left="-9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Объем запасов резерва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главы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КГО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от 31.03.2014 года № 522 О порядке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222F98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9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Обеспечение деятельности ЕДДС Камышловского городского округа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94AFB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4AFB">
              <w:rPr>
                <w:rFonts w:ascii="Liberation Serif" w:hAnsi="Liberation Serif" w:cs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главы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КГО</w:t>
            </w:r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от 16.02.2012 года № 211 "О создании и функционировании Единой дежурно- диспетчерской службе (ЕДДС) в </w:t>
            </w:r>
            <w:proofErr w:type="spellStart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>Камышловском</w:t>
            </w:r>
            <w:proofErr w:type="spellEnd"/>
            <w:r w:rsidRPr="00222F98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городском округе</w:t>
            </w:r>
            <w:r w:rsidRPr="002F741C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11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«Пожарная безопасность на территории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Цель: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  <w:r w:rsidRPr="00053768">
              <w:t xml:space="preserve">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Задача: 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ия гибели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людей.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Уменьшение размеров материальных потерь от огня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E41B50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1B50">
              <w:rPr>
                <w:rFonts w:ascii="Liberation Serif" w:hAnsi="Liberation Serif" w:cs="Liberation Serif"/>
                <w:sz w:val="20"/>
                <w:szCs w:val="20"/>
              </w:rPr>
              <w:t>Постановление администрации КГО от 14.05.2021 № 401 «Об</w:t>
            </w:r>
            <w:r w:rsidRPr="00E41B50">
              <w:rPr>
                <w:sz w:val="20"/>
                <w:szCs w:val="20"/>
              </w:rPr>
              <w:t xml:space="preserve"> </w:t>
            </w:r>
            <w:r w:rsidRPr="00E41B50">
              <w:rPr>
                <w:rFonts w:ascii="Liberation Serif" w:hAnsi="Liberation Serif" w:cs="Liberation Serif"/>
                <w:sz w:val="20"/>
                <w:szCs w:val="20"/>
              </w:rPr>
              <w:t>обеспечении первичных мер пожарной безопасности на территории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Задача: 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Улучшение материально-технической базы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E41B50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1B50">
              <w:rPr>
                <w:rFonts w:ascii="Liberation Serif" w:hAnsi="Liberation Serif" w:cs="Liberation Serif"/>
                <w:sz w:val="20"/>
                <w:szCs w:val="20"/>
              </w:rPr>
              <w:t>Постановление администрации КГО от 14.05.2021 № 400 «Об организационно-правовом, финансовом, материально-техническом обеспечении первичных мер пожарной безопасности в границах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2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«Обеспечение общественной безопасности на территории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53768"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</w:t>
            </w: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: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 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768"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Правительства Российской Федерации от 25.03.2015 </w:t>
            </w:r>
          </w:p>
          <w:p w:rsidR="00954AEF" w:rsidRPr="0005376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768">
              <w:rPr>
                <w:rFonts w:ascii="Liberation Serif" w:hAnsi="Liberation Serif" w:cs="Liberation Serif"/>
                <w:sz w:val="20"/>
                <w:szCs w:val="20"/>
              </w:rPr>
      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954AEF" w:rsidRPr="00053768" w:rsidTr="007D4230">
        <w:trPr>
          <w:gridAfter w:val="2"/>
          <w:wAfter w:w="1701" w:type="dxa"/>
          <w:trHeight w:val="1124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муниципальной собственности или </w:t>
            </w:r>
          </w:p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768">
              <w:rPr>
                <w:rFonts w:ascii="Liberation Serif" w:hAnsi="Liberation Serif" w:cs="Liberation Serif"/>
                <w:sz w:val="20"/>
                <w:szCs w:val="20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</w:t>
            </w: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: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Организация и проведение в </w:t>
            </w:r>
            <w:proofErr w:type="spellStart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Камышловском</w:t>
            </w:r>
            <w:proofErr w:type="spellEnd"/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Доля охвата населения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КГО</w:t>
            </w: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информационно-пропагандистскими мероприятиями </w:t>
            </w:r>
          </w:p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>по разъяснению сущности терроризма и его общественной опасности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92981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954AEF" w:rsidRPr="00B92981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92981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954AEF" w:rsidRPr="00B92981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Количество изготовленных и размещенных </w:t>
            </w:r>
          </w:p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/>
                <w:sz w:val="24"/>
                <w:szCs w:val="24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92981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954AEF" w:rsidRPr="00B92981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053768">
              <w:rPr>
                <w:rFonts w:ascii="Liberation Serif" w:hAnsi="Liberation Serif" w:cs="Liberation Serif"/>
                <w:b/>
                <w:sz w:val="24"/>
                <w:szCs w:val="24"/>
              </w:rPr>
              <w:t>:</w:t>
            </w:r>
            <w:r w:rsidRPr="00053768">
              <w:t xml:space="preserve">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проведенных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92981" w:rsidRDefault="00954AEF" w:rsidP="00954AE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B92981">
              <w:rPr>
                <w:rFonts w:ascii="Liberation Serif" w:hAnsi="Liberation Serif" w:cs="Liberation Serif"/>
                <w:sz w:val="20"/>
                <w:szCs w:val="20"/>
              </w:rPr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3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«Обеспечение деятельности по комплектованию, учету, хранению и использованию архивных документов»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sz w:val="24"/>
                <w:szCs w:val="24"/>
              </w:rPr>
            </w:pPr>
            <w:r w:rsidRPr="00053768">
              <w:rPr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B92981" w:rsidRDefault="00954AEF" w:rsidP="00954AEF">
            <w:pPr>
              <w:jc w:val="both"/>
            </w:pPr>
            <w:r w:rsidRPr="00B92981">
              <w:t>Федеральный закон от 22 октября 2004 года № 125-ФЗ «Об архивном деле в Российской Федерации»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9873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both"/>
              <w:rPr>
                <w:rFonts w:ascii="Liberation Serif" w:hAnsi="Liberation Serif" w:cs="Liberation Serif"/>
              </w:rPr>
            </w:pPr>
            <w:r w:rsidRPr="00053768">
              <w:rPr>
                <w:rFonts w:ascii="Liberation Serif" w:hAnsi="Liberation Serif" w:cs="Liberation Serif"/>
              </w:rPr>
              <w:t xml:space="preserve">Закон </w:t>
            </w:r>
            <w:r>
              <w:rPr>
                <w:rFonts w:ascii="Liberation Serif" w:hAnsi="Liberation Serif" w:cs="Liberation Serif"/>
              </w:rPr>
              <w:t xml:space="preserve">СО </w:t>
            </w:r>
            <w:r w:rsidRPr="00053768">
              <w:rPr>
                <w:rFonts w:ascii="Liberation Serif" w:hAnsi="Liberation Serif" w:cs="Liberation Serif"/>
              </w:rPr>
              <w:t xml:space="preserve">от 19 ноября 2008 года № 104-ОЗ «О наделении органов местного самоуправления </w:t>
            </w:r>
            <w:r>
              <w:rPr>
                <w:rFonts w:ascii="Liberation Serif" w:hAnsi="Liberation Serif" w:cs="Liberation Serif"/>
              </w:rPr>
              <w:t>МО</w:t>
            </w:r>
            <w:r w:rsidRPr="00053768">
              <w:rPr>
                <w:rFonts w:ascii="Liberation Serif" w:hAnsi="Liberation Serif" w:cs="Liberation Serif"/>
              </w:rPr>
              <w:t xml:space="preserve">, расположенных на территории </w:t>
            </w:r>
            <w:r>
              <w:rPr>
                <w:rFonts w:ascii="Liberation Serif" w:hAnsi="Liberation Serif" w:cs="Liberation Serif"/>
              </w:rPr>
              <w:t>СО</w:t>
            </w:r>
            <w:r w:rsidRPr="00053768">
              <w:rPr>
                <w:rFonts w:ascii="Liberation Serif" w:hAnsi="Liberation Serif" w:cs="Liberation Serif"/>
              </w:rPr>
              <w:t>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954AEF" w:rsidRPr="00053768" w:rsidTr="00222F98">
        <w:trPr>
          <w:gridAfter w:val="2"/>
          <w:wAfter w:w="1701" w:type="dxa"/>
          <w:tblCellSpacing w:w="5" w:type="nil"/>
        </w:trPr>
        <w:tc>
          <w:tcPr>
            <w:tcW w:w="153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4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«Информационное обеспечение деятельности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органов местного самоуправления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blCellSpacing w:w="5" w:type="nil"/>
        </w:trPr>
        <w:tc>
          <w:tcPr>
            <w:tcW w:w="153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: Обеспечение информационной открытости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Камышловского городского округа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954AEF" w:rsidRPr="00053768" w:rsidTr="00222F98">
        <w:trPr>
          <w:gridAfter w:val="2"/>
          <w:wAfter w:w="1701" w:type="dxa"/>
          <w:tblCellSpacing w:w="5" w:type="nil"/>
        </w:trPr>
        <w:tc>
          <w:tcPr>
            <w:tcW w:w="1530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О</w:t>
            </w:r>
            <w:r w:rsidRPr="0005376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рганизация информирования населения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Камышловского </w:t>
            </w:r>
            <w:r w:rsidRPr="0005376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городского округа через средства массовой информации о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органов местного самоуправления</w:t>
            </w:r>
            <w:r w:rsidRPr="0005376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Доля НПА и иных материалов, подлежащих обязательному опубликованию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D7216F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7216F">
              <w:rPr>
                <w:rFonts w:ascii="Liberation Serif" w:hAnsi="Liberation Serif" w:cs="Liberation Serif"/>
                <w:sz w:val="20"/>
                <w:szCs w:val="20"/>
              </w:rPr>
              <w:t>Постановление администрации КГО от 25.01.2021 г. № 48 «Об утверждении Порядка предоставления субсидий из бюджета Камышловского городского округа 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5</w:t>
            </w: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«Обеспечение реализации мероприятий муниципальной программы </w:t>
            </w:r>
          </w:p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на 2021- 2027 годы»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Цель: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230">
              <w:rPr>
                <w:rFonts w:ascii="Liberation Serif" w:hAnsi="Liberation Serif" w:cs="Liberation Serif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7D4230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Закон </w:t>
            </w:r>
            <w:r w:rsidRPr="007D423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Свердловской области от 14 июня 2005 года № 52-ОЗ «Об административных правонарушениях на территории Свердловской области»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2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Процент реализации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A769B0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769B0">
              <w:rPr>
                <w:rFonts w:ascii="Liberation Serif" w:hAnsi="Liberation Serif" w:cs="Liberation Serif"/>
                <w:sz w:val="20"/>
                <w:szCs w:val="20"/>
              </w:rPr>
              <w:t>Федеральный закон от 20 августа 2004 года № 113-ФЗ «О присяжных заседателях федеральных судов общей юрисдикции в Российской Федерации», постановление Правительства Свердловской области от 14.03.2017 года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3.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4A77">
              <w:rPr>
                <w:rFonts w:ascii="Liberation Serif" w:hAnsi="Liberation Serif" w:cs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1D4A77" w:rsidRDefault="00954AEF" w:rsidP="00954AEF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D4A77">
              <w:rPr>
                <w:rFonts w:ascii="Liberation Serif" w:hAnsi="Liberation Serif" w:cs="Liberation Serif"/>
                <w:sz w:val="20"/>
                <w:szCs w:val="20"/>
              </w:rPr>
              <w:t>Решение Думы КГО от 10.12.2020 №555 «О бюджете Камышловского городского округа на 2021 и плановый период 2022 и 2023 годов»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jc w:val="center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6</w:t>
            </w:r>
            <w:r w:rsidRPr="0005376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«Ремонт муниципального жилого фонда на территории Камышловского городского округа»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Цель: 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: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830666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830666" w:rsidRDefault="00954AEF" w:rsidP="00954AEF">
            <w:pPr>
              <w:pStyle w:val="HTM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666">
              <w:rPr>
                <w:rFonts w:ascii="Liberation Serif" w:hAnsi="Liberation Serif" w:cs="Liberation Serif"/>
                <w:sz w:val="24"/>
                <w:szCs w:val="24"/>
              </w:rPr>
              <w:t>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830666" w:rsidRDefault="00954AEF" w:rsidP="00954AE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 w:rsidRPr="0083066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кв.м</w:t>
            </w:r>
            <w:proofErr w:type="spellEnd"/>
            <w:r w:rsidRPr="00830666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9521,35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D44A20">
              <w:rPr>
                <w:rFonts w:ascii="Liberation Serif" w:hAnsi="Liberation Serif" w:cs="Liberation Serif"/>
                <w:b w:val="0"/>
                <w:color w:val="000000"/>
                <w:sz w:val="16"/>
                <w:szCs w:val="16"/>
                <w:shd w:val="clear" w:color="auto" w:fill="FFFFFF"/>
              </w:rPr>
              <w:t>Договор №133-Ф/14 о формировании фонда капитального ремонта и об организации проведения капитального ремонта общего имущества в многоквартирных домах на территории Камышловского городского округа от 01.11.2014г.</w:t>
            </w:r>
            <w:r>
              <w:rPr>
                <w:rFonts w:ascii="Liberation Serif" w:hAnsi="Liberation Serif" w:cs="Liberation Serif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(с изменениями ежемесячно)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jc w:val="center"/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7</w:t>
            </w: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 xml:space="preserve"> «</w:t>
            </w:r>
            <w:r w:rsidRPr="00053768">
              <w:rPr>
                <w:rStyle w:val="611pt"/>
                <w:i/>
                <w:sz w:val="24"/>
                <w:szCs w:val="24"/>
              </w:rPr>
              <w:t>Переселение граждан на территории Камышловского городского округа из аварийного жилищного фонда</w:t>
            </w: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Цель: 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Обеспечение устойчивого сокращения непригодного для проживания жилищного фонда с расселением к 1 сентября 2025 года не менее 9 025,50 кв. метров аварийного жилищного фонда, в котором проживает не менее 652 человека.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Задача: 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Переселение граждан из многоквартирных домов, признанных до 1 января 2017 года в установленном порядке аварийными в связи с физическим износом в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  <w:lang w:val="en-US"/>
              </w:rPr>
              <w:t> </w:t>
            </w:r>
            <w:r w:rsidRPr="0005376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процессе их эксплуатации и подлежащими сносу или 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 хозяйственный оборот. Стимулирование строительного комплекса Камышловского городского округа.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приобретенных для переселения граждан из аварийного жилого фонда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3B64D7" w:rsidRDefault="00954AEF" w:rsidP="00954AEF">
            <w:pPr>
              <w:pStyle w:val="1"/>
              <w:jc w:val="both"/>
              <w:rPr>
                <w:rFonts w:ascii="Liberation Serif" w:hAnsi="Liberation Serif" w:cs="Liberation Serif"/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Региональная адресная программа</w:t>
            </w:r>
            <w:r w:rsidRPr="003B64D7">
              <w:rPr>
                <w:b w:val="0"/>
                <w:sz w:val="16"/>
                <w:szCs w:val="16"/>
              </w:rPr>
              <w:t xml:space="preserve">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№ 208-ПП (в ред. от 03.12.2020 № 890-ПП)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HTM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жилых помещений </w:t>
            </w:r>
            <w:r w:rsidRPr="00053768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жилых помещений, планируемых к приобретению для переселения граждан из аварийного жилого фонда</w:t>
            </w: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3B64D7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16"/>
                <w:szCs w:val="16"/>
              </w:rPr>
            </w:pPr>
            <w:r w:rsidRPr="003B64D7">
              <w:rPr>
                <w:rFonts w:ascii="Liberation Serif" w:hAnsi="Liberation Serif" w:cs="Liberation Serif"/>
                <w:b w:val="0"/>
                <w:bCs w:val="0"/>
                <w:sz w:val="16"/>
                <w:szCs w:val="16"/>
              </w:rPr>
              <w:t>В соответствии с этапами реализации Региональной программы.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jc w:val="center"/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8</w:t>
            </w: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 xml:space="preserve"> «Обеспечение жильем молодых семей»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Цел</w:t>
            </w: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954AEF" w:rsidRPr="00053768" w:rsidTr="00222F98">
        <w:trPr>
          <w:gridAfter w:val="2"/>
          <w:wAfter w:w="1701" w:type="dxa"/>
          <w:trHeight w:val="601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Задача</w:t>
            </w: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: Предоставление мер государственной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и муниципальной </w:t>
            </w: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поддержки в решении жилищной проблемы молодым семьям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HTM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социальные выплаты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053768">
              <w:rPr>
                <w:rFonts w:ascii="Liberation Serif" w:hAnsi="Liberation Serif"/>
                <w:sz w:val="24"/>
                <w:szCs w:val="24"/>
              </w:rPr>
              <w:t>Доля молодых семей, получивших социальную выплату от численности молодых семей, состоящих на учёте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</w:tr>
      <w:tr w:rsidR="00954AEF" w:rsidRPr="00053768" w:rsidTr="007D4230">
        <w:trPr>
          <w:gridAfter w:val="2"/>
          <w:wAfter w:w="1701" w:type="dxa"/>
          <w:trHeight w:val="316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jc w:val="center"/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Подпрограмма 1</w:t>
            </w:r>
            <w:r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>9</w:t>
            </w:r>
            <w:r w:rsidRPr="00053768">
              <w:rPr>
                <w:rFonts w:ascii="Liberation Serif" w:hAnsi="Liberation Serif" w:cs="Liberation Serif"/>
                <w:bCs w:val="0"/>
                <w:i/>
                <w:sz w:val="24"/>
                <w:szCs w:val="24"/>
              </w:rPr>
              <w:t xml:space="preserve"> «</w:t>
            </w:r>
            <w:r w:rsidRPr="00053768">
              <w:rPr>
                <w:rStyle w:val="611pt"/>
                <w:rFonts w:ascii="Liberation Serif" w:eastAsia="Calibri" w:hAnsi="Liberation Serif" w:cs="Liberation Serif"/>
                <w:sz w:val="24"/>
                <w:szCs w:val="24"/>
              </w:rPr>
              <w:t>Предоставление региональной поддержки молодым семьям на улучшение жилищных условий</w:t>
            </w:r>
            <w:r>
              <w:rPr>
                <w:rStyle w:val="611pt"/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Цель: Предоставление региональных социальных выплат молодым семьям на улучшение жилищных условий</w:t>
            </w:r>
          </w:p>
        </w:tc>
      </w:tr>
      <w:tr w:rsidR="00954AEF" w:rsidRPr="00053768" w:rsidTr="00222F98">
        <w:trPr>
          <w:gridAfter w:val="2"/>
          <w:wAfter w:w="1701" w:type="dxa"/>
          <w:trHeight w:val="320"/>
          <w:tblCellSpacing w:w="5" w:type="nil"/>
        </w:trPr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1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HTM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региональные социальные выплаты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1"/>
              <w:jc w:val="both"/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</w:tr>
      <w:tr w:rsidR="00954AEF" w:rsidRPr="00053768" w:rsidTr="007D4230">
        <w:trPr>
          <w:gridAfter w:val="2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053768">
              <w:rPr>
                <w:rFonts w:ascii="Liberation Serif" w:hAnsi="Liberation Serif"/>
                <w:sz w:val="24"/>
                <w:szCs w:val="24"/>
              </w:rPr>
              <w:t>Доля молодых семей, получивших социальную выплату от численности молодых семей, состоящих на учёте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 xml:space="preserve">20%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16,6%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12,5 %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11,1%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Pr="00053768" w:rsidRDefault="00954AEF" w:rsidP="00954A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3768">
              <w:rPr>
                <w:rFonts w:ascii="Liberation Serif" w:hAnsi="Liberation Serif" w:cs="Liberation Serif"/>
                <w:sz w:val="24"/>
                <w:szCs w:val="24"/>
              </w:rPr>
              <w:t>9,0 %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F" w:rsidRDefault="00954AEF" w:rsidP="00954AEF">
            <w:pPr>
              <w:pStyle w:val="1"/>
              <w:jc w:val="both"/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</w:tr>
    </w:tbl>
    <w:p w:rsidR="00172C40" w:rsidRPr="00053768" w:rsidRDefault="00172C40">
      <w:pPr>
        <w:rPr>
          <w:rFonts w:ascii="Liberation Serif" w:hAnsi="Liberation Serif" w:cs="Liberation Serif"/>
        </w:rPr>
      </w:pPr>
    </w:p>
    <w:sectPr w:rsidR="00172C40" w:rsidRPr="00053768" w:rsidSect="002A5B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47"/>
    <w:rsid w:val="000125B8"/>
    <w:rsid w:val="00053768"/>
    <w:rsid w:val="00062400"/>
    <w:rsid w:val="00067300"/>
    <w:rsid w:val="0007446A"/>
    <w:rsid w:val="000770B3"/>
    <w:rsid w:val="00086154"/>
    <w:rsid w:val="00094AFB"/>
    <w:rsid w:val="000C6E07"/>
    <w:rsid w:val="000D1E8C"/>
    <w:rsid w:val="00133BC6"/>
    <w:rsid w:val="00164A15"/>
    <w:rsid w:val="0017070B"/>
    <w:rsid w:val="00172C40"/>
    <w:rsid w:val="001958CF"/>
    <w:rsid w:val="001D4A77"/>
    <w:rsid w:val="00221E56"/>
    <w:rsid w:val="00222F98"/>
    <w:rsid w:val="002242BB"/>
    <w:rsid w:val="0025654C"/>
    <w:rsid w:val="002774F6"/>
    <w:rsid w:val="00283D75"/>
    <w:rsid w:val="002A2F0E"/>
    <w:rsid w:val="002A5B47"/>
    <w:rsid w:val="00370FEF"/>
    <w:rsid w:val="003813A4"/>
    <w:rsid w:val="00394F0A"/>
    <w:rsid w:val="003C16A4"/>
    <w:rsid w:val="003C1959"/>
    <w:rsid w:val="003C431C"/>
    <w:rsid w:val="003F7635"/>
    <w:rsid w:val="004404EB"/>
    <w:rsid w:val="00451647"/>
    <w:rsid w:val="0046513A"/>
    <w:rsid w:val="004B5A29"/>
    <w:rsid w:val="004B7026"/>
    <w:rsid w:val="004E6830"/>
    <w:rsid w:val="004E6D0A"/>
    <w:rsid w:val="00504B0A"/>
    <w:rsid w:val="00513816"/>
    <w:rsid w:val="005A2EDF"/>
    <w:rsid w:val="005B476D"/>
    <w:rsid w:val="005D6861"/>
    <w:rsid w:val="00604C8D"/>
    <w:rsid w:val="00643745"/>
    <w:rsid w:val="006A3707"/>
    <w:rsid w:val="006E4FEF"/>
    <w:rsid w:val="00733A2C"/>
    <w:rsid w:val="00753D1C"/>
    <w:rsid w:val="007D0904"/>
    <w:rsid w:val="007D4230"/>
    <w:rsid w:val="00830666"/>
    <w:rsid w:val="0085006B"/>
    <w:rsid w:val="008B6069"/>
    <w:rsid w:val="008C0159"/>
    <w:rsid w:val="008F4369"/>
    <w:rsid w:val="009142CC"/>
    <w:rsid w:val="00916AD3"/>
    <w:rsid w:val="009274D1"/>
    <w:rsid w:val="00954AEF"/>
    <w:rsid w:val="0096080B"/>
    <w:rsid w:val="009B1AB5"/>
    <w:rsid w:val="009C2B2B"/>
    <w:rsid w:val="00A45649"/>
    <w:rsid w:val="00A46475"/>
    <w:rsid w:val="00A769B0"/>
    <w:rsid w:val="00AE162D"/>
    <w:rsid w:val="00B13927"/>
    <w:rsid w:val="00B44E86"/>
    <w:rsid w:val="00B92981"/>
    <w:rsid w:val="00B961F1"/>
    <w:rsid w:val="00BD43AB"/>
    <w:rsid w:val="00BE523A"/>
    <w:rsid w:val="00C07BD8"/>
    <w:rsid w:val="00C15628"/>
    <w:rsid w:val="00C15CBA"/>
    <w:rsid w:val="00C85CE1"/>
    <w:rsid w:val="00D124DF"/>
    <w:rsid w:val="00D159F7"/>
    <w:rsid w:val="00D7216F"/>
    <w:rsid w:val="00D96EA3"/>
    <w:rsid w:val="00DE671F"/>
    <w:rsid w:val="00E403BF"/>
    <w:rsid w:val="00E41B50"/>
    <w:rsid w:val="00EA0392"/>
    <w:rsid w:val="00ED17A9"/>
    <w:rsid w:val="00EE4F9E"/>
    <w:rsid w:val="00F048D6"/>
    <w:rsid w:val="00F33752"/>
    <w:rsid w:val="00F511EC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82A88-17F8-40D9-BEFC-FAF4F43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04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048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F048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04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s21">
    <w:name w:val="ts21"/>
    <w:basedOn w:val="a0"/>
    <w:rsid w:val="00F048D6"/>
    <w:rPr>
      <w:rFonts w:ascii="Times New Roman" w:hAnsi="Times New Roman" w:cs="Times New Roman"/>
      <w:color w:val="884706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04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04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48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F048D6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character" w:customStyle="1" w:styleId="611pt">
    <w:name w:val="Основной текст (6) + 11 pt"/>
    <w:basedOn w:val="a0"/>
    <w:rsid w:val="00F048D6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F048D6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48D6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0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0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1"/>
    <w:locked/>
    <w:rsid w:val="0096080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96080B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Title">
    <w:name w:val="ConsPlusTitle"/>
    <w:rsid w:val="00012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10785E91F8877DE5BFC6C12376EB30BD8FE6134C786D797C2D22E76D2637DE36C3219A612FA2F2814478BF198B98E2710FA28A25CC9F784146AC8u5l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DE78FB7DCA419EDD6F202671740EC231ED5DEBB070D87AE905324AECD154F10D3082AB52AC98B2D2FFB4B9EA926DC8F7F4318745A600538915D1F41o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DE78FB7DCA419EDD6F202671740EC231ED5DEBB0C0F85AA9C5324AECD154F10D3082AB52AC98B2D2FFB4B9EA926DC8F7F4318745A600538915D1F41o0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8E535D1EDA1854ECE0E411BB3A86C6661DC6EB904B5BD0F2AF6A1D75444223212E61014EFED1338DA860F0FD518668878D3E4A9E44AE7E69D09508B3r6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14646/" TargetMode="External"/><Relationship Id="rId9" Type="http://schemas.openxmlformats.org/officeDocument/2006/relationships/hyperlink" Target="consultantplus://offline/ref=57910785E91F8877DE5BFC6C12376EB30BD8FE6137CA8DDB9ECED22E76D2637DE36C3219A612FA2F2814478BF198B98E2710FA28A25CC9F784146AC8u5l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21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99</cp:revision>
  <cp:lastPrinted>2021-06-10T03:41:00Z</cp:lastPrinted>
  <dcterms:created xsi:type="dcterms:W3CDTF">2018-10-25T04:13:00Z</dcterms:created>
  <dcterms:modified xsi:type="dcterms:W3CDTF">2021-06-10T03:43:00Z</dcterms:modified>
</cp:coreProperties>
</file>